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12" w:rsidRDefault="006C7112" w:rsidP="006C7112">
      <w:pPr>
        <w:rPr>
          <w:b/>
          <w:bCs/>
        </w:rPr>
      </w:pPr>
      <w:r w:rsidRPr="0004390E">
        <w:rPr>
          <w:b/>
          <w:bCs/>
        </w:rPr>
        <w:t>Insulin production in transformed E. coli expressing plant heat shock protein</w:t>
      </w:r>
    </w:p>
    <w:p w:rsidR="006C7112" w:rsidRDefault="006C7112" w:rsidP="006C7112">
      <w:pPr>
        <w:rPr>
          <w:b/>
          <w:bCs/>
          <w:vertAlign w:val="superscript"/>
        </w:rPr>
      </w:pPr>
      <w:r w:rsidRPr="00F06B0A">
        <w:rPr>
          <w:rFonts w:hint="eastAsia"/>
          <w:b/>
          <w:bCs/>
        </w:rPr>
        <w:t>Bomin Jang, Eunju Im, and Yeh-Jin Ahn</w:t>
      </w:r>
      <w:r>
        <w:rPr>
          <w:b/>
          <w:bCs/>
          <w:vertAlign w:val="superscript"/>
        </w:rPr>
        <w:t>c</w:t>
      </w:r>
    </w:p>
    <w:p w:rsidR="00E72FBA" w:rsidRPr="00E72FBA" w:rsidRDefault="00E72FBA" w:rsidP="006C7112">
      <w:pPr>
        <w:rPr>
          <w:b/>
          <w:bCs/>
          <w:vertAlign w:val="superscript"/>
        </w:rPr>
      </w:pPr>
      <w:r w:rsidRPr="00E72FBA">
        <w:rPr>
          <w:rFonts w:ascii="Arial Unicode MS" w:eastAsia="Arial Unicode MS" w:hAnsi="Arial Unicode MS" w:cs="Arial Unicode MS" w:hint="eastAsia"/>
          <w:b/>
          <w:bCs/>
          <w:color w:val="000000"/>
          <w:spacing w:val="1"/>
          <w:sz w:val="18"/>
          <w:szCs w:val="18"/>
        </w:rPr>
        <w:t>Department of Biotechnology, Sangmyung University, Jongno-gu, Seoul 03016,</w:t>
      </w:r>
      <w:r w:rsidRPr="00E72FBA">
        <w:rPr>
          <w:rFonts w:ascii="Arial Unicode MS" w:eastAsia="Arial Unicode MS" w:hAnsi="Arial Unicode MS" w:cs="Arial Unicode MS" w:hint="eastAsia"/>
          <w:b/>
          <w:bCs/>
          <w:color w:val="D0CECE"/>
          <w:spacing w:val="1"/>
          <w:sz w:val="29"/>
          <w:szCs w:val="29"/>
        </w:rPr>
        <w:t> </w:t>
      </w:r>
      <w:r w:rsidRPr="00E72FBA">
        <w:rPr>
          <w:rFonts w:ascii="Arial Unicode MS" w:eastAsia="Arial Unicode MS" w:hAnsi="Arial Unicode MS" w:cs="Arial Unicode MS" w:hint="eastAsia"/>
          <w:b/>
          <w:bCs/>
          <w:color w:val="000000"/>
          <w:spacing w:val="1"/>
          <w:sz w:val="18"/>
          <w:szCs w:val="18"/>
        </w:rPr>
        <w:t>Korea</w:t>
      </w:r>
    </w:p>
    <w:p w:rsidR="00AA0562" w:rsidRPr="00AA0562" w:rsidRDefault="00AA0562" w:rsidP="00AA0562">
      <w:r w:rsidRPr="00AA0562">
        <w:t xml:space="preserve">Insulin is an important hormone that regulate metabolism. In this study, we developed a transgenic </w:t>
      </w:r>
      <w:r w:rsidRPr="00AA0562">
        <w:rPr>
          <w:i/>
          <w:iCs/>
        </w:rPr>
        <w:t>Escherichia coli</w:t>
      </w:r>
      <w:r w:rsidRPr="00AA0562">
        <w:t xml:space="preserve"> through genome engineering to produce recombinant human insulin. Trans</w:t>
      </w:r>
      <w:r w:rsidR="00D75C24">
        <w:rPr>
          <w:rFonts w:hint="eastAsia"/>
        </w:rPr>
        <w:t>g</w:t>
      </w:r>
      <w:r w:rsidR="00D75C24">
        <w:t>enic</w:t>
      </w:r>
      <w:bookmarkStart w:id="0" w:name="_GoBack"/>
      <w:bookmarkEnd w:id="0"/>
      <w:r w:rsidRPr="00AA0562">
        <w:t xml:space="preserve"> </w:t>
      </w:r>
      <w:r w:rsidRPr="00AA0562">
        <w:rPr>
          <w:i/>
          <w:iCs/>
        </w:rPr>
        <w:t>E. coli</w:t>
      </w:r>
      <w:r w:rsidRPr="00AA0562">
        <w:t xml:space="preserve"> was developed by inserting carrot heat shock protein 70 into the </w:t>
      </w:r>
      <w:r w:rsidRPr="00AA0562">
        <w:rPr>
          <w:i/>
          <w:iCs/>
        </w:rPr>
        <w:t>yddE</w:t>
      </w:r>
      <w:r w:rsidRPr="00AA0562">
        <w:t xml:space="preserve"> (pseudogene) site of the </w:t>
      </w:r>
      <w:r w:rsidRPr="00AA0562">
        <w:rPr>
          <w:i/>
          <w:iCs/>
        </w:rPr>
        <w:t>E. coli</w:t>
      </w:r>
      <w:r w:rsidRPr="00AA0562">
        <w:t xml:space="preserve"> genome. Then, proinsulin, A chain and B chain portions of insulin were inserted into the PVFT2S expression vector containing the 6His tag and GST tag. Recombinant insulin was induced by isopropyl β-D-1-thiogalactopyranoside treatment, and the 6xHis-GST tagged insulin was purified using Ni-affinity chromatography. In this study, transgenic </w:t>
      </w:r>
      <w:r w:rsidRPr="00AA0562">
        <w:rPr>
          <w:i/>
          <w:iCs/>
        </w:rPr>
        <w:t xml:space="preserve">E. coli </w:t>
      </w:r>
      <w:r w:rsidRPr="00AA0562">
        <w:t xml:space="preserve">expressing DcHsp70 showed higher cell viability and growth rate than wild type and control cell lines. In addition, insulin A and B chains are expressed higher in transgenic </w:t>
      </w:r>
      <w:r w:rsidRPr="00AA0562">
        <w:rPr>
          <w:i/>
          <w:iCs/>
        </w:rPr>
        <w:t xml:space="preserve">E. coli </w:t>
      </w:r>
      <w:r w:rsidRPr="00AA0562">
        <w:t xml:space="preserve">expressing DcHsp70 than in the control cell line. Therefore, the plant heat shock protein 70 inserted into </w:t>
      </w:r>
      <w:r w:rsidRPr="00AA0562">
        <w:rPr>
          <w:i/>
          <w:iCs/>
        </w:rPr>
        <w:t>E. coli</w:t>
      </w:r>
      <w:r w:rsidRPr="00AA0562">
        <w:t xml:space="preserve"> helps to improve the production of recombinant proteins and cell survive.</w:t>
      </w:r>
      <w:r>
        <w:t xml:space="preserve"> </w:t>
      </w:r>
      <w:r w:rsidRPr="00AA0562">
        <w:t>Ther</w:t>
      </w:r>
      <w:r>
        <w:rPr>
          <w:rFonts w:hint="eastAsia"/>
        </w:rPr>
        <w:t>e</w:t>
      </w:r>
      <w:r w:rsidRPr="00AA0562">
        <w:t>fore</w:t>
      </w:r>
      <w:r>
        <w:t>,</w:t>
      </w:r>
      <w:r w:rsidRPr="00AA0562">
        <w:t xml:space="preserve"> molecular chaperones such as heat shock proteins can be usefully used in the field of biotechnology to produce recombinant proteins.</w:t>
      </w:r>
    </w:p>
    <w:p w:rsidR="007F530A" w:rsidRPr="00AA0562" w:rsidRDefault="007F530A"/>
    <w:sectPr w:rsidR="007F530A" w:rsidRPr="00AA05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8E9" w:rsidRDefault="00C158E9" w:rsidP="00E72FBA">
      <w:pPr>
        <w:spacing w:after="0" w:line="240" w:lineRule="auto"/>
      </w:pPr>
      <w:r>
        <w:separator/>
      </w:r>
    </w:p>
  </w:endnote>
  <w:endnote w:type="continuationSeparator" w:id="0">
    <w:p w:rsidR="00C158E9" w:rsidRDefault="00C158E9" w:rsidP="00E7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8E9" w:rsidRDefault="00C158E9" w:rsidP="00E72FBA">
      <w:pPr>
        <w:spacing w:after="0" w:line="240" w:lineRule="auto"/>
      </w:pPr>
      <w:r>
        <w:separator/>
      </w:r>
    </w:p>
  </w:footnote>
  <w:footnote w:type="continuationSeparator" w:id="0">
    <w:p w:rsidR="00C158E9" w:rsidRDefault="00C158E9" w:rsidP="00E72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12"/>
    <w:rsid w:val="00622B06"/>
    <w:rsid w:val="006C7112"/>
    <w:rsid w:val="007F530A"/>
    <w:rsid w:val="00AA0562"/>
    <w:rsid w:val="00C158E9"/>
    <w:rsid w:val="00C47EC8"/>
    <w:rsid w:val="00D75C24"/>
    <w:rsid w:val="00E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FF550"/>
  <w15:chartTrackingRefBased/>
  <w15:docId w15:val="{25DC4F79-6262-43CB-B7C7-F967D982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1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FBA"/>
  </w:style>
  <w:style w:type="paragraph" w:styleId="a4">
    <w:name w:val="footer"/>
    <w:basedOn w:val="a"/>
    <w:link w:val="Char0"/>
    <w:uiPriority w:val="99"/>
    <w:unhideWhenUsed/>
    <w:rsid w:val="00E72F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임은주</dc:creator>
  <cp:keywords/>
  <dc:description/>
  <cp:lastModifiedBy>임은주</cp:lastModifiedBy>
  <cp:revision>4</cp:revision>
  <dcterms:created xsi:type="dcterms:W3CDTF">2020-11-13T06:24:00Z</dcterms:created>
  <dcterms:modified xsi:type="dcterms:W3CDTF">2020-11-17T13:28:00Z</dcterms:modified>
</cp:coreProperties>
</file>