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B8FEA" w14:textId="4F46A523" w:rsidR="00AE1612" w:rsidRDefault="008E061E" w:rsidP="00AE1612">
      <w:pPr>
        <w:pStyle w:val="a3"/>
        <w:wordWrap/>
        <w:spacing w:line="276" w:lineRule="auto"/>
        <w:jc w:val="left"/>
        <w:rPr>
          <w:rFonts w:asciiTheme="majorHAnsi" w:eastAsiaTheme="majorHAnsi" w:hAnsiTheme="majorHAnsi"/>
          <w:b/>
          <w:bCs/>
          <w:sz w:val="30"/>
          <w:szCs w:val="30"/>
        </w:rPr>
      </w:pPr>
      <w:r w:rsidRPr="008E061E">
        <w:rPr>
          <w:rFonts w:asciiTheme="majorHAnsi" w:eastAsiaTheme="majorHAnsi" w:hAnsiTheme="majorHAnsi"/>
          <w:b/>
          <w:bCs/>
          <w:sz w:val="30"/>
          <w:szCs w:val="30"/>
        </w:rPr>
        <w:t>Study on the functions of ERAD pathway in cartilage formation</w:t>
      </w:r>
    </w:p>
    <w:p w14:paraId="643A0CEC" w14:textId="77777777" w:rsidR="008E061E" w:rsidRPr="008E061E" w:rsidRDefault="008E061E" w:rsidP="00AE1612">
      <w:pPr>
        <w:pStyle w:val="a3"/>
        <w:wordWrap/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14:paraId="6BECF872" w14:textId="39BFDC7A" w:rsidR="00AE1612" w:rsidRDefault="00AE1612" w:rsidP="007B5DDF">
      <w:pPr>
        <w:spacing w:line="264" w:lineRule="auto"/>
        <w:jc w:val="center"/>
        <w:rPr>
          <w:rFonts w:asciiTheme="majorHAnsi" w:eastAsiaTheme="majorHAnsi" w:hAnsiTheme="majorHAnsi"/>
          <w:bCs/>
        </w:rPr>
      </w:pPr>
      <w:r w:rsidRPr="007B5DDF">
        <w:rPr>
          <w:rFonts w:asciiTheme="majorHAnsi" w:eastAsiaTheme="majorHAnsi" w:hAnsiTheme="majorHAnsi"/>
          <w:bCs/>
          <w:sz w:val="22"/>
          <w:szCs w:val="22"/>
        </w:rPr>
        <w:t>Hyo Jung Sim</w:t>
      </w:r>
      <w:r w:rsidR="00FF4325">
        <w:rPr>
          <w:rFonts w:asciiTheme="majorHAnsi" w:eastAsiaTheme="majorHAnsi" w:hAnsiTheme="majorHAnsi"/>
          <w:bCs/>
          <w:sz w:val="22"/>
          <w:szCs w:val="22"/>
          <w:vertAlign w:val="superscript"/>
        </w:rPr>
        <w:t>p</w:t>
      </w:r>
      <w:proofErr w:type="gramStart"/>
      <w:r w:rsidR="00FF4325">
        <w:rPr>
          <w:rFonts w:asciiTheme="majorHAnsi" w:eastAsiaTheme="majorHAnsi" w:hAnsiTheme="majorHAnsi"/>
          <w:bCs/>
          <w:sz w:val="22"/>
          <w:szCs w:val="22"/>
          <w:vertAlign w:val="superscript"/>
        </w:rPr>
        <w:t>1</w:t>
      </w:r>
      <w:r w:rsidRPr="007B5DDF">
        <w:rPr>
          <w:rFonts w:asciiTheme="majorHAnsi" w:eastAsiaTheme="majorHAnsi" w:hAnsiTheme="majorHAnsi"/>
          <w:bCs/>
          <w:sz w:val="22"/>
          <w:szCs w:val="22"/>
        </w:rPr>
        <w:t>,</w:t>
      </w:r>
      <w:r w:rsidR="00A641B9">
        <w:rPr>
          <w:rFonts w:asciiTheme="majorHAnsi" w:eastAsiaTheme="majorHAnsi" w:hAnsiTheme="majorHAnsi"/>
          <w:bCs/>
          <w:sz w:val="22"/>
          <w:szCs w:val="22"/>
        </w:rPr>
        <w:t>Chanmi</w:t>
      </w:r>
      <w:proofErr w:type="gramEnd"/>
      <w:r w:rsidR="00A641B9">
        <w:rPr>
          <w:rFonts w:asciiTheme="majorHAnsi" w:eastAsiaTheme="majorHAnsi" w:hAnsiTheme="majorHAnsi"/>
          <w:bCs/>
          <w:sz w:val="22"/>
          <w:szCs w:val="22"/>
        </w:rPr>
        <w:t xml:space="preserve"> Cho</w:t>
      </w:r>
      <w:r w:rsidR="00A641B9" w:rsidRPr="00975D65">
        <w:rPr>
          <w:rFonts w:asciiTheme="majorHAnsi" w:eastAsiaTheme="majorHAnsi" w:hAnsiTheme="majorHAnsi"/>
          <w:bCs/>
          <w:sz w:val="22"/>
          <w:szCs w:val="22"/>
          <w:vertAlign w:val="superscript"/>
        </w:rPr>
        <w:t>2</w:t>
      </w:r>
      <w:r w:rsidR="00A641B9">
        <w:rPr>
          <w:rFonts w:asciiTheme="majorHAnsi" w:eastAsiaTheme="majorHAnsi" w:hAnsiTheme="majorHAnsi"/>
          <w:bCs/>
          <w:sz w:val="22"/>
          <w:szCs w:val="22"/>
        </w:rPr>
        <w:t xml:space="preserve">, </w:t>
      </w:r>
      <w:r w:rsidRPr="007B5DDF">
        <w:rPr>
          <w:rFonts w:asciiTheme="majorHAnsi" w:eastAsiaTheme="majorHAnsi" w:hAnsiTheme="majorHAnsi"/>
          <w:bCs/>
          <w:sz w:val="22"/>
          <w:szCs w:val="22"/>
        </w:rPr>
        <w:t xml:space="preserve">Ha </w:t>
      </w:r>
      <w:proofErr w:type="spellStart"/>
      <w:r w:rsidRPr="007B5DDF">
        <w:rPr>
          <w:rFonts w:asciiTheme="majorHAnsi" w:eastAsiaTheme="majorHAnsi" w:hAnsiTheme="majorHAnsi"/>
          <w:bCs/>
          <w:sz w:val="22"/>
          <w:szCs w:val="22"/>
        </w:rPr>
        <w:t>Eun</w:t>
      </w:r>
      <w:proofErr w:type="spellEnd"/>
      <w:r w:rsidRPr="007B5DDF">
        <w:rPr>
          <w:rFonts w:asciiTheme="majorHAnsi" w:eastAsiaTheme="majorHAnsi" w:hAnsiTheme="majorHAnsi"/>
          <w:bCs/>
          <w:sz w:val="22"/>
          <w:szCs w:val="22"/>
        </w:rPr>
        <w:t xml:space="preserve"> Kim</w:t>
      </w:r>
      <w:r w:rsidR="00975D65" w:rsidRPr="00975D65">
        <w:rPr>
          <w:rFonts w:asciiTheme="majorHAnsi" w:eastAsiaTheme="majorHAnsi" w:hAnsiTheme="majorHAnsi"/>
          <w:bCs/>
          <w:sz w:val="22"/>
          <w:szCs w:val="22"/>
          <w:vertAlign w:val="superscript"/>
        </w:rPr>
        <w:t>1</w:t>
      </w:r>
      <w:r w:rsidR="004D2735">
        <w:rPr>
          <w:rFonts w:asciiTheme="majorHAnsi" w:eastAsiaTheme="majorHAnsi" w:hAnsiTheme="majorHAnsi"/>
          <w:bCs/>
          <w:sz w:val="22"/>
          <w:szCs w:val="22"/>
        </w:rPr>
        <w:t>,</w:t>
      </w:r>
      <w:r w:rsidRPr="007B5DDF">
        <w:rPr>
          <w:rFonts w:asciiTheme="majorHAnsi" w:eastAsiaTheme="majorHAnsi" w:hAnsiTheme="majorHAnsi"/>
          <w:bCs/>
          <w:sz w:val="22"/>
          <w:szCs w:val="22"/>
        </w:rPr>
        <w:t xml:space="preserve"> </w:t>
      </w:r>
      <w:proofErr w:type="spellStart"/>
      <w:r w:rsidR="004D2735">
        <w:rPr>
          <w:rFonts w:asciiTheme="majorHAnsi" w:eastAsiaTheme="majorHAnsi" w:hAnsiTheme="majorHAnsi"/>
          <w:bCs/>
          <w:sz w:val="22"/>
          <w:szCs w:val="22"/>
        </w:rPr>
        <w:t>Siyoung</w:t>
      </w:r>
      <w:proofErr w:type="spellEnd"/>
      <w:r w:rsidR="004D2735">
        <w:rPr>
          <w:rFonts w:asciiTheme="majorHAnsi" w:eastAsiaTheme="majorHAnsi" w:hAnsiTheme="majorHAnsi"/>
          <w:bCs/>
          <w:sz w:val="22"/>
          <w:szCs w:val="22"/>
        </w:rPr>
        <w:t xml:space="preserve"> Yang</w:t>
      </w:r>
      <w:r w:rsidR="00975D65" w:rsidRPr="00975D65">
        <w:rPr>
          <w:rFonts w:asciiTheme="majorHAnsi" w:eastAsiaTheme="majorHAnsi" w:hAnsiTheme="majorHAnsi"/>
          <w:bCs/>
          <w:sz w:val="22"/>
          <w:szCs w:val="22"/>
          <w:vertAlign w:val="superscript"/>
        </w:rPr>
        <w:t>2</w:t>
      </w:r>
      <w:r w:rsidR="004D2735">
        <w:rPr>
          <w:rFonts w:asciiTheme="majorHAnsi" w:eastAsiaTheme="majorHAnsi" w:hAnsiTheme="majorHAnsi"/>
          <w:bCs/>
          <w:sz w:val="22"/>
          <w:szCs w:val="22"/>
        </w:rPr>
        <w:t xml:space="preserve"> and </w:t>
      </w:r>
      <w:r w:rsidRPr="007B5DDF">
        <w:rPr>
          <w:rFonts w:asciiTheme="majorHAnsi" w:eastAsiaTheme="majorHAnsi" w:hAnsiTheme="majorHAnsi"/>
          <w:bCs/>
          <w:sz w:val="22"/>
          <w:szCs w:val="22"/>
        </w:rPr>
        <w:t xml:space="preserve">Tae </w:t>
      </w:r>
      <w:proofErr w:type="spellStart"/>
      <w:r w:rsidRPr="007B5DDF">
        <w:rPr>
          <w:rFonts w:asciiTheme="majorHAnsi" w:eastAsiaTheme="majorHAnsi" w:hAnsiTheme="majorHAnsi"/>
          <w:bCs/>
          <w:sz w:val="22"/>
          <w:szCs w:val="22"/>
        </w:rPr>
        <w:t>Joo</w:t>
      </w:r>
      <w:proofErr w:type="spellEnd"/>
      <w:r w:rsidRPr="007B5DDF">
        <w:rPr>
          <w:rFonts w:asciiTheme="majorHAnsi" w:eastAsiaTheme="majorHAnsi" w:hAnsiTheme="majorHAnsi"/>
          <w:bCs/>
          <w:sz w:val="22"/>
          <w:szCs w:val="22"/>
        </w:rPr>
        <w:t xml:space="preserve"> Park</w:t>
      </w:r>
      <w:r w:rsidR="00FF4325">
        <w:rPr>
          <w:rFonts w:asciiTheme="majorHAnsi" w:eastAsiaTheme="majorHAnsi" w:hAnsiTheme="majorHAnsi" w:cs="Times"/>
          <w:sz w:val="22"/>
          <w:szCs w:val="22"/>
          <w:vertAlign w:val="superscript"/>
        </w:rPr>
        <w:t>c1</w:t>
      </w:r>
      <w:r w:rsidRPr="007B5DDF">
        <w:rPr>
          <w:rFonts w:asciiTheme="majorHAnsi" w:eastAsiaTheme="majorHAnsi" w:hAnsiTheme="majorHAnsi"/>
          <w:bCs/>
          <w:sz w:val="22"/>
          <w:szCs w:val="22"/>
        </w:rPr>
        <w:br/>
      </w:r>
      <w:r w:rsidR="00975D65" w:rsidRPr="00975D65">
        <w:rPr>
          <w:rFonts w:asciiTheme="majorHAnsi" w:eastAsiaTheme="majorHAnsi" w:hAnsiTheme="majorHAnsi"/>
          <w:bCs/>
          <w:vertAlign w:val="superscript"/>
        </w:rPr>
        <w:t>1</w:t>
      </w:r>
      <w:r w:rsidRPr="007B5DDF">
        <w:rPr>
          <w:rFonts w:asciiTheme="majorHAnsi" w:eastAsiaTheme="majorHAnsi" w:hAnsiTheme="majorHAnsi"/>
          <w:bCs/>
        </w:rPr>
        <w:t>School of Life Sciences, Ulsan National Institute of Science and Technology(UNIST)</w:t>
      </w:r>
    </w:p>
    <w:p w14:paraId="5F5AB603" w14:textId="505BB44B" w:rsidR="00975D65" w:rsidRPr="007B5DDF" w:rsidRDefault="00975D65" w:rsidP="007B5DDF">
      <w:pPr>
        <w:spacing w:line="264" w:lineRule="auto"/>
        <w:jc w:val="center"/>
        <w:rPr>
          <w:rFonts w:asciiTheme="majorHAnsi" w:eastAsiaTheme="majorHAnsi" w:hAnsiTheme="majorHAnsi"/>
          <w:bCs/>
        </w:rPr>
      </w:pPr>
      <w:r w:rsidRPr="00975D65">
        <w:rPr>
          <w:rFonts w:asciiTheme="majorHAnsi" w:eastAsiaTheme="majorHAnsi" w:hAnsiTheme="majorHAnsi"/>
          <w:bCs/>
          <w:vertAlign w:val="superscript"/>
        </w:rPr>
        <w:t>2</w:t>
      </w:r>
      <w:r w:rsidRPr="00975D65">
        <w:rPr>
          <w:rFonts w:asciiTheme="majorHAnsi" w:eastAsiaTheme="majorHAnsi" w:hAnsiTheme="majorHAnsi"/>
          <w:bCs/>
        </w:rPr>
        <w:t xml:space="preserve">Department of Pharmacology, </w:t>
      </w:r>
      <w:proofErr w:type="spellStart"/>
      <w:r w:rsidRPr="00975D65">
        <w:rPr>
          <w:rFonts w:asciiTheme="majorHAnsi" w:eastAsiaTheme="majorHAnsi" w:hAnsiTheme="majorHAnsi"/>
          <w:bCs/>
        </w:rPr>
        <w:t>Ajou</w:t>
      </w:r>
      <w:proofErr w:type="spellEnd"/>
      <w:r w:rsidRPr="00975D65">
        <w:rPr>
          <w:rFonts w:asciiTheme="majorHAnsi" w:eastAsiaTheme="majorHAnsi" w:hAnsiTheme="majorHAnsi"/>
          <w:bCs/>
        </w:rPr>
        <w:t xml:space="preserve"> University School of Medicine, Suwon 16499, Korea</w:t>
      </w:r>
    </w:p>
    <w:p w14:paraId="7D0411BD" w14:textId="77777777" w:rsidR="007B5DDF" w:rsidRPr="007B5DDF" w:rsidRDefault="007B5DDF" w:rsidP="007B5DDF">
      <w:pPr>
        <w:spacing w:line="264" w:lineRule="auto"/>
        <w:jc w:val="center"/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 w:hint="eastAsia"/>
          <w:lang w:eastAsia="ko-KR"/>
        </w:rPr>
        <w:t>*교신저자:</w:t>
      </w:r>
      <w:r>
        <w:rPr>
          <w:rFonts w:asciiTheme="majorHAnsi" w:eastAsiaTheme="majorHAnsi" w:hAnsiTheme="majorHAnsi"/>
          <w:lang w:eastAsia="ko-KR"/>
        </w:rPr>
        <w:t xml:space="preserve"> park</w:t>
      </w:r>
      <w:r>
        <w:rPr>
          <w:rFonts w:asciiTheme="majorHAnsi" w:eastAsiaTheme="majorHAnsi" w:hAnsiTheme="majorHAnsi" w:hint="eastAsia"/>
          <w:lang w:eastAsia="ko-KR"/>
        </w:rPr>
        <w:t>t</w:t>
      </w:r>
      <w:r>
        <w:rPr>
          <w:rFonts w:asciiTheme="majorHAnsi" w:eastAsiaTheme="majorHAnsi" w:hAnsiTheme="majorHAnsi"/>
          <w:lang w:eastAsia="ko-KR"/>
        </w:rPr>
        <w:t>j@unist.ac.kr</w:t>
      </w:r>
    </w:p>
    <w:p w14:paraId="20298842" w14:textId="77777777" w:rsidR="00AE1612" w:rsidRPr="008E061E" w:rsidRDefault="00AE1612" w:rsidP="00AE1612">
      <w:pPr>
        <w:spacing w:line="276" w:lineRule="auto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745D048B" w14:textId="1D1D1D50" w:rsidR="00880D36" w:rsidRDefault="00AE1612" w:rsidP="007B5DDF">
      <w:pPr>
        <w:spacing w:line="360" w:lineRule="auto"/>
        <w:ind w:firstLineChars="100" w:firstLine="220"/>
        <w:jc w:val="both"/>
        <w:rPr>
          <w:rFonts w:asciiTheme="majorHAnsi" w:eastAsiaTheme="majorHAnsi" w:hAnsiTheme="majorHAnsi"/>
          <w:sz w:val="22"/>
          <w:szCs w:val="22"/>
        </w:rPr>
      </w:pPr>
      <w:r w:rsidRPr="007B5DDF">
        <w:rPr>
          <w:rFonts w:asciiTheme="majorHAnsi" w:eastAsiaTheme="majorHAnsi" w:hAnsiTheme="majorHAnsi"/>
          <w:sz w:val="22"/>
          <w:szCs w:val="22"/>
        </w:rPr>
        <w:t xml:space="preserve">Endoplasmic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reticulum-associated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 degradation (ERAD) complex functions at the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endoplasmic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 reticulum and removes misfolded and unfolded proteins using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proteasome-mediated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 degradation. ERAD complex is composed of Sel1L, HRD1, EDEM1,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and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 Derlin-1/2. </w:t>
      </w:r>
      <w:r w:rsidR="00F96B24" w:rsidRPr="007B5DDF">
        <w:rPr>
          <w:rFonts w:asciiTheme="majorHAnsi" w:eastAsiaTheme="majorHAnsi" w:hAnsiTheme="majorHAnsi"/>
          <w:sz w:val="22"/>
          <w:szCs w:val="22"/>
        </w:rPr>
        <w:t xml:space="preserve">ERAD pathway is critical to eliminate misfolded or unfolded protein to maintain ER homeostasis. 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Previously, we have shown that the central domain of Sel1L, which composed of 5 to 9 SLR motif, mediates oligomerization of Sel1L and oligomerization of Sel1L is necessary for the ERAD pathway. Also, Sel1L C-terminus, which composed of 10 to 11 SLR motif, is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an HRD1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 binding domain. In this study, we discovered that malfunction of ERAD pathway elevates ER stress</w:t>
      </w:r>
      <w:r w:rsidRPr="007B5DDF" w:rsidDel="008D3019">
        <w:rPr>
          <w:rFonts w:asciiTheme="majorHAnsi" w:eastAsiaTheme="majorHAnsi" w:hAnsiTheme="majorHAnsi"/>
          <w:sz w:val="22"/>
          <w:szCs w:val="22"/>
        </w:rPr>
        <w:t xml:space="preserve"> </w:t>
      </w:r>
      <w:r w:rsidRPr="007B5DDF">
        <w:rPr>
          <w:rFonts w:asciiTheme="majorHAnsi" w:eastAsiaTheme="majorHAnsi" w:hAnsiTheme="majorHAnsi"/>
          <w:sz w:val="22"/>
          <w:szCs w:val="22"/>
        </w:rPr>
        <w:t xml:space="preserve">and disrupts craniofacial cartilage development in a </w:t>
      </w:r>
      <w:r w:rsidRPr="007B5DDF">
        <w:rPr>
          <w:rFonts w:asciiTheme="majorHAnsi" w:eastAsiaTheme="majorHAnsi" w:hAnsiTheme="majorHAnsi"/>
          <w:noProof/>
          <w:sz w:val="22"/>
          <w:szCs w:val="22"/>
        </w:rPr>
        <w:t>vertebrate</w:t>
      </w:r>
      <w:r w:rsidRPr="007B5DDF">
        <w:rPr>
          <w:rFonts w:asciiTheme="majorHAnsi" w:eastAsiaTheme="majorHAnsi" w:hAnsiTheme="majorHAnsi"/>
          <w:sz w:val="22"/>
          <w:szCs w:val="22"/>
        </w:rPr>
        <w:t>.</w:t>
      </w:r>
      <w:r w:rsidR="004D2735">
        <w:rPr>
          <w:rFonts w:asciiTheme="majorHAnsi" w:eastAsiaTheme="majorHAnsi" w:hAnsiTheme="majorHAnsi"/>
          <w:sz w:val="22"/>
          <w:szCs w:val="22"/>
        </w:rPr>
        <w:t xml:space="preserve"> Furthermore, we show that ERAD genes are significantly downregulated in human OA patients</w:t>
      </w:r>
      <w:r w:rsidR="00975D65">
        <w:rPr>
          <w:rFonts w:asciiTheme="majorHAnsi" w:eastAsiaTheme="majorHAnsi" w:hAnsiTheme="majorHAnsi"/>
          <w:sz w:val="22"/>
          <w:szCs w:val="22"/>
        </w:rPr>
        <w:t>. Also, the depletion of SEL1L in mouse articular tissues caused OA-like joint destruction. These data suggest that ERAD pathway is</w:t>
      </w:r>
      <w:r w:rsidR="007417D4">
        <w:rPr>
          <w:rFonts w:asciiTheme="majorHAnsi" w:eastAsiaTheme="majorHAnsi" w:hAnsiTheme="majorHAnsi"/>
          <w:sz w:val="22"/>
          <w:szCs w:val="22"/>
        </w:rPr>
        <w:t xml:space="preserve"> a</w:t>
      </w:r>
      <w:r w:rsidR="00975D65">
        <w:rPr>
          <w:rFonts w:asciiTheme="majorHAnsi" w:eastAsiaTheme="majorHAnsi" w:hAnsiTheme="majorHAnsi"/>
          <w:sz w:val="22"/>
          <w:szCs w:val="22"/>
        </w:rPr>
        <w:t xml:space="preserve"> critical disease factor for OA development.</w:t>
      </w:r>
    </w:p>
    <w:p w14:paraId="2F844E05" w14:textId="77777777" w:rsidR="007B5DDF" w:rsidRDefault="007B5DDF" w:rsidP="007B5DDF">
      <w:pPr>
        <w:spacing w:line="360" w:lineRule="auto"/>
        <w:ind w:firstLineChars="100" w:firstLine="220"/>
        <w:jc w:val="both"/>
        <w:rPr>
          <w:rFonts w:asciiTheme="majorHAnsi" w:eastAsiaTheme="majorHAnsi" w:hAnsiTheme="majorHAnsi"/>
          <w:sz w:val="22"/>
          <w:szCs w:val="22"/>
        </w:rPr>
      </w:pPr>
    </w:p>
    <w:p w14:paraId="01B1E3AC" w14:textId="77777777" w:rsidR="007B5DDF" w:rsidRPr="007B5DDF" w:rsidRDefault="007B5DDF" w:rsidP="007B5DDF">
      <w:pPr>
        <w:spacing w:line="360" w:lineRule="auto"/>
        <w:ind w:firstLineChars="100" w:firstLine="220"/>
        <w:jc w:val="both"/>
        <w:rPr>
          <w:rFonts w:asciiTheme="majorHAnsi" w:eastAsiaTheme="majorHAnsi" w:hAnsiTheme="majorHAnsi"/>
          <w:sz w:val="22"/>
          <w:szCs w:val="22"/>
          <w:lang w:eastAsia="ko-KR"/>
        </w:rPr>
      </w:pPr>
      <w:r>
        <w:rPr>
          <w:rFonts w:asciiTheme="majorHAnsi" w:eastAsiaTheme="majorHAnsi" w:hAnsiTheme="majorHAnsi" w:hint="eastAsia"/>
          <w:sz w:val="22"/>
          <w:szCs w:val="22"/>
          <w:lang w:eastAsia="ko-KR"/>
        </w:rPr>
        <w:t>K</w:t>
      </w:r>
      <w:r>
        <w:rPr>
          <w:rFonts w:asciiTheme="majorHAnsi" w:eastAsiaTheme="majorHAnsi" w:hAnsiTheme="majorHAnsi"/>
          <w:sz w:val="22"/>
          <w:szCs w:val="22"/>
          <w:lang w:eastAsia="ko-KR"/>
        </w:rPr>
        <w:t>ey words: ERAD, Cartilage, ER stress, Xenopus</w:t>
      </w:r>
    </w:p>
    <w:sectPr w:rsidR="007B5DDF" w:rsidRPr="007B5DDF" w:rsidSect="007B5DDF">
      <w:pgSz w:w="11906" w:h="16838" w:code="9"/>
      <w:pgMar w:top="1134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EDD8" w14:textId="77777777" w:rsidR="006019C5" w:rsidRDefault="006019C5" w:rsidP="00866F6C">
      <w:r>
        <w:separator/>
      </w:r>
    </w:p>
  </w:endnote>
  <w:endnote w:type="continuationSeparator" w:id="0">
    <w:p w14:paraId="370D99EA" w14:textId="77777777" w:rsidR="006019C5" w:rsidRDefault="006019C5" w:rsidP="0086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D6EDF" w14:textId="77777777" w:rsidR="006019C5" w:rsidRDefault="006019C5" w:rsidP="00866F6C">
      <w:r>
        <w:separator/>
      </w:r>
    </w:p>
  </w:footnote>
  <w:footnote w:type="continuationSeparator" w:id="0">
    <w:p w14:paraId="07B23D06" w14:textId="77777777" w:rsidR="006019C5" w:rsidRDefault="006019C5" w:rsidP="00866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TE2NDAwNTEztTBQ0lEKTi0uzszPAykwrgUAFksc+ywAAAA="/>
  </w:docVars>
  <w:rsids>
    <w:rsidRoot w:val="00AE1612"/>
    <w:rsid w:val="00141332"/>
    <w:rsid w:val="004D2735"/>
    <w:rsid w:val="005B2C3C"/>
    <w:rsid w:val="006019C5"/>
    <w:rsid w:val="006C0CED"/>
    <w:rsid w:val="007417D4"/>
    <w:rsid w:val="007A1761"/>
    <w:rsid w:val="007B5DDF"/>
    <w:rsid w:val="00866F6C"/>
    <w:rsid w:val="008E061E"/>
    <w:rsid w:val="008F0BB5"/>
    <w:rsid w:val="00975D65"/>
    <w:rsid w:val="00985EAC"/>
    <w:rsid w:val="00A16757"/>
    <w:rsid w:val="00A641B9"/>
    <w:rsid w:val="00AE1612"/>
    <w:rsid w:val="00AF03DC"/>
    <w:rsid w:val="00BB575D"/>
    <w:rsid w:val="00F637EE"/>
    <w:rsid w:val="00F96B24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07617"/>
  <w15:chartTrackingRefBased/>
  <w15:docId w15:val="{97DC4C42-A943-4EF1-B08B-5736F1A1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12"/>
    <w:pPr>
      <w:autoSpaceDE w:val="0"/>
      <w:autoSpaceDN w:val="0"/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E1612"/>
    <w:pPr>
      <w:widowControl w:val="0"/>
      <w:wordWrap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2"/>
      <w:szCs w:val="22"/>
      <w:lang w:eastAsia="ko-KR"/>
    </w:rPr>
  </w:style>
  <w:style w:type="paragraph" w:styleId="a4">
    <w:name w:val="header"/>
    <w:basedOn w:val="a"/>
    <w:link w:val="Char"/>
    <w:uiPriority w:val="99"/>
    <w:unhideWhenUsed/>
    <w:rsid w:val="00866F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6F6C"/>
    <w:rPr>
      <w:rFonts w:ascii="Times New Roman" w:eastAsia="바탕" w:hAnsi="Times New Roman" w:cs="Times New Roman"/>
      <w:kern w:val="0"/>
      <w:szCs w:val="20"/>
      <w:lang w:eastAsia="en-US"/>
    </w:rPr>
  </w:style>
  <w:style w:type="paragraph" w:styleId="a5">
    <w:name w:val="footer"/>
    <w:basedOn w:val="a"/>
    <w:link w:val="Char0"/>
    <w:uiPriority w:val="99"/>
    <w:unhideWhenUsed/>
    <w:rsid w:val="00866F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6F6C"/>
    <w:rPr>
      <w:rFonts w:ascii="Times New Roman" w:eastAsia="바탕" w:hAnsi="Times New Roman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(대학원생) 심효정 (생명과학과)</dc:creator>
  <cp:keywords/>
  <dc:description/>
  <cp:lastModifiedBy>(대학원생) 심효정 (생명과학과)</cp:lastModifiedBy>
  <cp:revision>4</cp:revision>
  <dcterms:created xsi:type="dcterms:W3CDTF">2020-11-25T05:06:00Z</dcterms:created>
  <dcterms:modified xsi:type="dcterms:W3CDTF">2020-11-25T05:11:00Z</dcterms:modified>
</cp:coreProperties>
</file>