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74" w:rsidRPr="005F21E3" w:rsidRDefault="00B32C74" w:rsidP="00B32C74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F21E3">
        <w:rPr>
          <w:rFonts w:ascii="Times New Roman" w:hAnsi="Times New Roman" w:cs="Times New Roman" w:hint="eastAsia"/>
          <w:b/>
          <w:color w:val="000000" w:themeColor="text1"/>
          <w:shd w:val="clear" w:color="auto" w:fill="FFFFFF"/>
          <w:lang w:val="en-US"/>
        </w:rPr>
        <w:t>TDAG51</w:t>
      </w: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  <w:t xml:space="preserve"> is a</w:t>
      </w:r>
      <w:r w:rsidRPr="005F21E3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  <w:t xml:space="preserve"> negative regulator of </w:t>
      </w:r>
      <w:r w:rsidRPr="005F21E3">
        <w:rPr>
          <w:rFonts w:ascii="Times New Roman" w:hAnsi="Times New Roman" w:cs="Times New Roman"/>
          <w:b/>
          <w:color w:val="000000" w:themeColor="text1"/>
          <w:lang w:val="en-US"/>
        </w:rPr>
        <w:t>PPAR</w:t>
      </w:r>
      <w:r w:rsidRPr="005F21E3">
        <w:rPr>
          <w:rFonts w:ascii="Symbol" w:hAnsi="Symbol" w:cs="Times New Roman"/>
          <w:b/>
          <w:color w:val="000000" w:themeColor="text1"/>
          <w:lang w:val="en-US"/>
        </w:rPr>
        <w:sym w:font="Symbol" w:char="F067"/>
      </w:r>
      <w:r>
        <w:rPr>
          <w:rFonts w:ascii="Times New Roman" w:hAnsi="Times New Roman" w:cs="Times New Roman"/>
          <w:b/>
          <w:color w:val="000000" w:themeColor="text1"/>
          <w:lang w:val="en-US"/>
        </w:rPr>
        <w:t>-</w:t>
      </w:r>
      <w:r>
        <w:rPr>
          <w:rFonts w:ascii="Times New Roman" w:hAnsi="Times New Roman" w:cs="Times New Roman" w:hint="eastAsia"/>
          <w:b/>
          <w:color w:val="000000" w:themeColor="text1"/>
          <w:lang w:val="en-US"/>
        </w:rPr>
        <w:t>mediated</w:t>
      </w:r>
      <w:r>
        <w:rPr>
          <w:rFonts w:ascii="Times New Roman" w:hAnsi="Times New Roman" w:cs="Times New Roman"/>
          <w:b/>
          <w:color w:val="000000" w:themeColor="text1"/>
          <w:lang w:val="en-US"/>
        </w:rPr>
        <w:t xml:space="preserve"> adipocyte differentiation</w:t>
      </w:r>
    </w:p>
    <w:p w:rsidR="00B32C74" w:rsidRPr="005F21E3" w:rsidRDefault="00B32C74" w:rsidP="00B32C74">
      <w:pPr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</w:p>
    <w:p w:rsidR="00B32C74" w:rsidRPr="005F21E3" w:rsidRDefault="00B32C74" w:rsidP="00B32C74">
      <w:pPr>
        <w:pStyle w:val="a3"/>
        <w:spacing w:line="480" w:lineRule="auto"/>
        <w:jc w:val="center"/>
        <w:rPr>
          <w:rFonts w:eastAsia="바탕"/>
          <w:color w:val="000000" w:themeColor="text1"/>
          <w:sz w:val="22"/>
          <w:szCs w:val="22"/>
          <w:vertAlign w:val="superscript"/>
          <w:lang w:val="en-US"/>
        </w:rPr>
      </w:pPr>
      <w:r w:rsidRPr="005F21E3">
        <w:rPr>
          <w:rFonts w:eastAsia="바탕"/>
          <w:color w:val="000000" w:themeColor="text1"/>
          <w:sz w:val="22"/>
          <w:szCs w:val="22"/>
          <w:lang w:val="en-US"/>
        </w:rPr>
        <w:t>Sumi Kim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p1</w:t>
      </w:r>
      <w:r w:rsidRPr="005F21E3">
        <w:rPr>
          <w:color w:val="000000" w:themeColor="text1"/>
          <w:sz w:val="22"/>
          <w:lang w:val="en-US"/>
        </w:rPr>
        <w:t xml:space="preserve">, </w:t>
      </w:r>
      <w:proofErr w:type="spellStart"/>
      <w:r w:rsidRPr="005F21E3">
        <w:rPr>
          <w:rFonts w:eastAsia="바탕"/>
          <w:color w:val="000000" w:themeColor="text1"/>
          <w:sz w:val="22"/>
          <w:lang w:val="en-US"/>
        </w:rPr>
        <w:t>Nari</w:t>
      </w:r>
      <w:proofErr w:type="spellEnd"/>
      <w:r w:rsidRPr="005F21E3">
        <w:rPr>
          <w:rFonts w:eastAsia="바탕"/>
          <w:color w:val="000000" w:themeColor="text1"/>
          <w:sz w:val="22"/>
          <w:lang w:val="en-US"/>
        </w:rPr>
        <w:t xml:space="preserve"> Lee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 xml:space="preserve"> 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p1</w:t>
      </w:r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>,</w:t>
      </w:r>
      <w:r w:rsidRPr="005F21E3">
        <w:rPr>
          <w:rFonts w:eastAsia="바탕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F21E3">
        <w:rPr>
          <w:rFonts w:eastAsia="바탕"/>
          <w:color w:val="000000" w:themeColor="text1"/>
          <w:sz w:val="22"/>
          <w:szCs w:val="22"/>
          <w:lang w:val="en-US"/>
        </w:rPr>
        <w:t>Eui</w:t>
      </w:r>
      <w:proofErr w:type="spellEnd"/>
      <w:r w:rsidRPr="005F21E3">
        <w:rPr>
          <w:rFonts w:eastAsia="바탕"/>
          <w:color w:val="000000" w:themeColor="text1"/>
          <w:sz w:val="22"/>
          <w:szCs w:val="22"/>
          <w:lang w:val="en-US"/>
        </w:rPr>
        <w:t>-Soon Park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1</w:t>
      </w:r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>,</w:t>
      </w:r>
      <w:r w:rsidRPr="005F21E3">
        <w:rPr>
          <w:rFonts w:eastAsia="바탕" w:hint="eastAsia"/>
          <w:color w:val="000000" w:themeColor="text1"/>
          <w:sz w:val="22"/>
          <w:szCs w:val="22"/>
          <w:lang w:val="en-US" w:eastAsia="ko-KR"/>
        </w:rPr>
        <w:t xml:space="preserve"> </w:t>
      </w:r>
      <w:proofErr w:type="spellStart"/>
      <w:r w:rsidRPr="005F21E3">
        <w:rPr>
          <w:rFonts w:eastAsia="바탕"/>
          <w:color w:val="000000" w:themeColor="text1"/>
          <w:sz w:val="22"/>
          <w:szCs w:val="22"/>
          <w:lang w:val="en-US"/>
        </w:rPr>
        <w:t>Hyeongseok</w:t>
      </w:r>
      <w:proofErr w:type="spellEnd"/>
      <w:r w:rsidRPr="005F21E3">
        <w:rPr>
          <w:rFonts w:eastAsia="바탕"/>
          <w:color w:val="000000" w:themeColor="text1"/>
          <w:sz w:val="22"/>
          <w:szCs w:val="22"/>
          <w:lang w:val="en-US"/>
        </w:rPr>
        <w:t xml:space="preserve"> Yun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1</w:t>
      </w:r>
      <w:r w:rsidRPr="005F21E3">
        <w:rPr>
          <w:rFonts w:eastAsia="바탕"/>
          <w:color w:val="000000" w:themeColor="text1"/>
          <w:sz w:val="22"/>
          <w:szCs w:val="22"/>
          <w:lang w:val="en-US"/>
        </w:rPr>
        <w:t>, Tae</w:t>
      </w:r>
      <w:r>
        <w:rPr>
          <w:rFonts w:eastAsia="바탕"/>
          <w:color w:val="000000" w:themeColor="text1"/>
          <w:sz w:val="22"/>
          <w:szCs w:val="22"/>
          <w:lang w:val="en-US"/>
        </w:rPr>
        <w:t>-</w:t>
      </w:r>
      <w:proofErr w:type="spellStart"/>
      <w:r>
        <w:rPr>
          <w:rFonts w:eastAsia="바탕"/>
          <w:color w:val="000000" w:themeColor="text1"/>
          <w:sz w:val="22"/>
          <w:szCs w:val="22"/>
          <w:lang w:val="en-US"/>
        </w:rPr>
        <w:t>Uk</w:t>
      </w:r>
      <w:proofErr w:type="spellEnd"/>
      <w:r w:rsidRPr="005F21E3">
        <w:rPr>
          <w:rFonts w:eastAsia="바탕"/>
          <w:color w:val="000000" w:themeColor="text1"/>
          <w:sz w:val="22"/>
          <w:szCs w:val="22"/>
          <w:lang w:val="en-US"/>
        </w:rPr>
        <w:t xml:space="preserve"> Ha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1</w:t>
      </w:r>
      <w:r w:rsidRPr="005F21E3">
        <w:rPr>
          <w:rFonts w:eastAsia="바탕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>Hyoeun</w:t>
      </w:r>
      <w:proofErr w:type="spellEnd"/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 xml:space="preserve"> Jeon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1</w:t>
      </w:r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>,</w:t>
      </w:r>
      <w:r w:rsidRPr="005F21E3">
        <w:rPr>
          <w:rFonts w:eastAsia="바탕"/>
          <w:color w:val="000000" w:themeColor="text1"/>
          <w:sz w:val="22"/>
          <w:szCs w:val="22"/>
          <w:vertAlign w:val="superscript"/>
          <w:lang w:val="en-US" w:eastAsia="ko-KR"/>
        </w:rPr>
        <w:t xml:space="preserve"> </w:t>
      </w:r>
      <w:proofErr w:type="spellStart"/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>Jiyeon</w:t>
      </w:r>
      <w:proofErr w:type="spellEnd"/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 xml:space="preserve"> Yu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1</w:t>
      </w:r>
      <w:r>
        <w:rPr>
          <w:rFonts w:eastAsia="바탕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F21E3">
        <w:rPr>
          <w:rFonts w:eastAsia="바탕"/>
          <w:color w:val="000000" w:themeColor="text1"/>
          <w:sz w:val="22"/>
          <w:szCs w:val="22"/>
          <w:lang w:val="en-US"/>
        </w:rPr>
        <w:t>Seunga</w:t>
      </w:r>
      <w:proofErr w:type="spellEnd"/>
      <w:r w:rsidRPr="005F21E3">
        <w:rPr>
          <w:rFonts w:eastAsia="바탕"/>
          <w:color w:val="000000" w:themeColor="text1"/>
          <w:sz w:val="22"/>
          <w:szCs w:val="22"/>
          <w:lang w:val="en-US"/>
        </w:rPr>
        <w:t xml:space="preserve"> Choi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1</w:t>
      </w:r>
      <w:r w:rsidRPr="005F21E3">
        <w:rPr>
          <w:rFonts w:eastAsia="바탕"/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>Bongjin</w:t>
      </w:r>
      <w:proofErr w:type="spellEnd"/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 xml:space="preserve"> Shin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1</w:t>
      </w:r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 xml:space="preserve">, </w:t>
      </w:r>
      <w:proofErr w:type="spellStart"/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>Jungeun</w:t>
      </w:r>
      <w:proofErr w:type="spellEnd"/>
      <w:r w:rsidRPr="005F21E3">
        <w:rPr>
          <w:rFonts w:eastAsia="바탕"/>
          <w:color w:val="000000" w:themeColor="text1"/>
          <w:sz w:val="22"/>
          <w:szCs w:val="22"/>
          <w:lang w:val="en-US" w:eastAsia="ko-KR"/>
        </w:rPr>
        <w:t xml:space="preserve"> Yu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1</w:t>
      </w:r>
      <w:r w:rsidRPr="005F21E3">
        <w:rPr>
          <w:rFonts w:eastAsia="바탕"/>
          <w:color w:val="000000" w:themeColor="text1"/>
          <w:sz w:val="22"/>
          <w:szCs w:val="22"/>
          <w:lang w:val="en-US"/>
        </w:rPr>
        <w:t xml:space="preserve"> and </w:t>
      </w:r>
      <w:proofErr w:type="spellStart"/>
      <w:r w:rsidRPr="005F21E3">
        <w:rPr>
          <w:rFonts w:eastAsia="바탕"/>
          <w:color w:val="000000" w:themeColor="text1"/>
          <w:sz w:val="22"/>
          <w:szCs w:val="22"/>
          <w:lang w:val="en-US"/>
        </w:rPr>
        <w:t>Jaerang</w:t>
      </w:r>
      <w:proofErr w:type="spellEnd"/>
      <w:r w:rsidRPr="005F21E3">
        <w:rPr>
          <w:rFonts w:eastAsia="바탕"/>
          <w:color w:val="000000" w:themeColor="text1"/>
          <w:sz w:val="22"/>
          <w:szCs w:val="22"/>
          <w:lang w:val="en-US"/>
        </w:rPr>
        <w:t xml:space="preserve"> Rho</w:t>
      </w:r>
      <w:r w:rsidRPr="005F21E3">
        <w:rPr>
          <w:rFonts w:eastAsia="바탕"/>
          <w:color w:val="000000" w:themeColor="text1"/>
          <w:sz w:val="22"/>
          <w:szCs w:val="22"/>
          <w:vertAlign w:val="superscript"/>
          <w:lang w:val="en-US"/>
        </w:rPr>
        <w:t>*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 xml:space="preserve"> </w:t>
      </w:r>
      <w:r w:rsid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c</w:t>
      </w:r>
      <w:r w:rsidR="00170F40" w:rsidRPr="00170F40">
        <w:rPr>
          <w:rFonts w:eastAsia="바탕"/>
          <w:color w:val="000000" w:themeColor="text1"/>
          <w:sz w:val="28"/>
          <w:szCs w:val="22"/>
          <w:vertAlign w:val="superscript"/>
          <w:lang w:val="en-US" w:eastAsia="ko-KR"/>
        </w:rPr>
        <w:t>1</w:t>
      </w:r>
    </w:p>
    <w:p w:rsidR="00B32C74" w:rsidRPr="002E6088" w:rsidRDefault="00B32C74" w:rsidP="00B32C74">
      <w:pPr>
        <w:pStyle w:val="a3"/>
        <w:spacing w:line="480" w:lineRule="auto"/>
        <w:jc w:val="center"/>
        <w:rPr>
          <w:rFonts w:eastAsia="바탕"/>
          <w:color w:val="000000" w:themeColor="text1"/>
          <w:sz w:val="22"/>
          <w:szCs w:val="22"/>
          <w:lang w:val="en-US" w:eastAsia="ko-KR"/>
        </w:rPr>
      </w:pPr>
    </w:p>
    <w:p w:rsidR="00B32C74" w:rsidRPr="00B32C74" w:rsidRDefault="00170F40" w:rsidP="00B32C74">
      <w:pPr>
        <w:spacing w:after="0" w:line="480" w:lineRule="auto"/>
        <w:jc w:val="both"/>
        <w:rPr>
          <w:rFonts w:ascii="Times New Roman" w:eastAsia="바탕" w:hAnsi="Times New Roman" w:cs="Times New Roman"/>
          <w:color w:val="000000" w:themeColor="text1"/>
          <w:sz w:val="24"/>
          <w:szCs w:val="24"/>
        </w:rPr>
      </w:pPr>
      <w:r w:rsidRPr="005F21E3">
        <w:rPr>
          <w:rFonts w:eastAsia="굴림"/>
          <w:bCs/>
          <w:color w:val="000000" w:themeColor="text1"/>
          <w:vertAlign w:val="superscript"/>
          <w:lang w:val="en-US"/>
        </w:rPr>
        <w:t>1</w:t>
      </w:r>
      <w:r w:rsidR="00B32C74" w:rsidRPr="00B32C74">
        <w:rPr>
          <w:rFonts w:ascii="Times New Roman" w:hAnsi="Times New Roman" w:cs="Times New Roman"/>
          <w:color w:val="000000" w:themeColor="text1"/>
          <w:lang w:val="en-US"/>
        </w:rPr>
        <w:t>Department of Microbiology</w:t>
      </w:r>
      <w:r w:rsidR="00B32C74" w:rsidRPr="00B32C74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 xml:space="preserve"> </w:t>
      </w:r>
      <w:r w:rsidR="00B32C74" w:rsidRPr="00B32C74">
        <w:rPr>
          <w:rFonts w:ascii="Times New Roman" w:hAnsi="Times New Roman" w:cs="Times New Roman"/>
          <w:color w:val="000000" w:themeColor="text1"/>
          <w:lang w:val="en-US"/>
        </w:rPr>
        <w:t xml:space="preserve">and Molecular Biology, </w:t>
      </w:r>
      <w:proofErr w:type="spellStart"/>
      <w:r w:rsidR="00B32C74" w:rsidRPr="00B32C74">
        <w:rPr>
          <w:rFonts w:ascii="Times New Roman" w:hAnsi="Times New Roman" w:cs="Times New Roman"/>
          <w:color w:val="000000" w:themeColor="text1"/>
          <w:lang w:val="en-US"/>
        </w:rPr>
        <w:t>Chungnam</w:t>
      </w:r>
      <w:proofErr w:type="spellEnd"/>
      <w:r w:rsidR="00B32C74" w:rsidRPr="00B32C74">
        <w:rPr>
          <w:rFonts w:ascii="Times New Roman" w:hAnsi="Times New Roman" w:cs="Times New Roman"/>
          <w:color w:val="000000" w:themeColor="text1"/>
          <w:lang w:val="en-US"/>
        </w:rPr>
        <w:t xml:space="preserve"> National University, Daejeon 34134, </w:t>
      </w:r>
      <w:bookmarkStart w:id="0" w:name="_GoBack"/>
      <w:bookmarkEnd w:id="0"/>
      <w:r w:rsidR="00B32C74" w:rsidRPr="00B32C74">
        <w:rPr>
          <w:rFonts w:ascii="Times New Roman" w:hAnsi="Times New Roman" w:cs="Times New Roman"/>
          <w:color w:val="000000" w:themeColor="text1"/>
          <w:lang w:val="en-US"/>
        </w:rPr>
        <w:t>Korea</w:t>
      </w:r>
      <w:r w:rsidR="00B32C74" w:rsidRPr="00B32C74">
        <w:rPr>
          <w:rFonts w:ascii="Times New Roman" w:eastAsia="AdvSCASF" w:hAnsi="Times New Roman" w:cs="Times New Roman"/>
          <w:color w:val="000000" w:themeColor="text1"/>
          <w:lang w:val="en-US"/>
        </w:rPr>
        <w:t>;</w:t>
      </w:r>
      <w:r w:rsidR="00B32C74" w:rsidRPr="00B32C7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170F40">
        <w:rPr>
          <w:rFonts w:ascii="Times New Roman" w:eastAsia="굴림" w:hAnsi="Times New Roman" w:cs="Times New Roman"/>
          <w:sz w:val="28"/>
          <w:szCs w:val="24"/>
          <w:vertAlign w:val="superscript"/>
        </w:rPr>
        <w:t>p</w:t>
      </w:r>
      <w:r w:rsidR="00B32C74" w:rsidRPr="00B32C7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B32C74" w:rsidRPr="00B32C74">
        <w:rPr>
          <w:rFonts w:ascii="Times New Roman" w:hAnsi="Times New Roman" w:cs="Times New Roman"/>
          <w:sz w:val="24"/>
          <w:szCs w:val="24"/>
        </w:rPr>
        <w:t xml:space="preserve"> authors contributed equally to this work. </w:t>
      </w:r>
      <w:r w:rsidR="00B32C74" w:rsidRPr="00B32C74">
        <w:rPr>
          <w:rFonts w:ascii="Times New Roman" w:eastAsia="바탕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="00B32C74" w:rsidRPr="00B32C74">
        <w:rPr>
          <w:rFonts w:ascii="Times New Roman" w:hAnsi="Times New Roman" w:cs="Times New Roman"/>
          <w:sz w:val="24"/>
          <w:szCs w:val="24"/>
        </w:rPr>
        <w:t xml:space="preserve">Correspondence: </w:t>
      </w:r>
      <w:hyperlink r:id="rId4" w:history="1">
        <w:r w:rsidR="00B32C74" w:rsidRPr="00B32C74">
          <w:rPr>
            <w:rStyle w:val="a4"/>
            <w:rFonts w:ascii="Times New Roman" w:hAnsi="Times New Roman" w:cs="Times New Roman"/>
            <w:sz w:val="24"/>
            <w:szCs w:val="24"/>
          </w:rPr>
          <w:t>jrrho@cnu.ac.kr</w:t>
        </w:r>
      </w:hyperlink>
      <w:r w:rsidR="00B32C74" w:rsidRPr="00B32C74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B32C74" w:rsidRPr="005F21E3" w:rsidRDefault="00B32C74" w:rsidP="00B32C74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:rsidR="00B32C74" w:rsidRPr="005F21E3" w:rsidRDefault="00B32C74" w:rsidP="00B32C74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5F21E3">
        <w:rPr>
          <w:rFonts w:ascii="Times New Roman" w:hAnsi="Times New Roman" w:cs="Times New Roman"/>
          <w:b/>
          <w:color w:val="000000" w:themeColor="text1"/>
          <w:lang w:val="en-US"/>
        </w:rPr>
        <w:t>ABSTRACT</w:t>
      </w:r>
    </w:p>
    <w:p w:rsidR="00B32C74" w:rsidRPr="005F21E3" w:rsidRDefault="00B32C74" w:rsidP="00B32C74">
      <w:p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:rsidR="00D04FB2" w:rsidRPr="007C3D3A" w:rsidRDefault="00B32C74" w:rsidP="007C3D3A">
      <w:pPr>
        <w:spacing w:after="0" w:line="480" w:lineRule="auto"/>
        <w:ind w:firstLine="720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7C3D3A">
        <w:rPr>
          <w:rFonts w:ascii="Times New Roman" w:hAnsi="Times New Roman" w:cs="Times New Roman"/>
          <w:lang w:val="en-US"/>
        </w:rPr>
        <w:t>Adipogenesis</w:t>
      </w:r>
      <w:proofErr w:type="spellEnd"/>
      <w:r w:rsidRPr="007C3D3A">
        <w:rPr>
          <w:rFonts w:ascii="Times New Roman" w:hAnsi="Times New Roman" w:cs="Times New Roman"/>
          <w:lang w:val="en-US"/>
        </w:rPr>
        <w:t xml:space="preserve"> is mainly induced by the coordinated interplay among transcriptional factors, such as </w:t>
      </w:r>
      <w:r w:rsidRPr="007C3D3A">
        <w:rPr>
          <w:rFonts w:ascii="Times New Roman" w:hAnsi="Times New Roman" w:cs="Times New Roman"/>
          <w:bCs/>
          <w:shd w:val="clear" w:color="auto" w:fill="FFFFFF"/>
          <w:lang w:val="en-US"/>
        </w:rPr>
        <w:t>CCAAT/enhancer binding proteins</w:t>
      </w:r>
      <w:r w:rsidRPr="007C3D3A">
        <w:rPr>
          <w:rFonts w:ascii="Times New Roman" w:hAnsi="Times New Roman" w:cs="Times New Roman"/>
          <w:lang w:val="en-US"/>
        </w:rPr>
        <w:t xml:space="preserve"> and peroxisome proliferator-activated receptor</w:t>
      </w:r>
      <w:r w:rsidRPr="007C3D3A">
        <w:rPr>
          <w:rFonts w:ascii="Symbol" w:hAnsi="Symbol" w:cs="Times New Roman"/>
          <w:b/>
          <w:lang w:val="en-US"/>
        </w:rPr>
        <w:sym w:font="Symbol" w:char="F020"/>
      </w:r>
      <w:r w:rsidRPr="007C3D3A">
        <w:rPr>
          <w:rFonts w:ascii="Symbol" w:hAnsi="Symbol" w:cs="Times New Roman"/>
          <w:lang w:val="en-US"/>
        </w:rPr>
        <w:sym w:font="Symbol" w:char="F067"/>
      </w:r>
      <w:r w:rsidRPr="007C3D3A">
        <w:rPr>
          <w:rFonts w:ascii="Times New Roman" w:hAnsi="Times New Roman" w:cs="Times New Roman"/>
          <w:lang w:val="en-US"/>
        </w:rPr>
        <w:t xml:space="preserve"> (PPAR</w:t>
      </w:r>
      <w:r w:rsidRPr="007C3D3A">
        <w:rPr>
          <w:rFonts w:ascii="Symbol" w:hAnsi="Symbol" w:cs="Times New Roman"/>
          <w:lang w:val="en-US"/>
        </w:rPr>
        <w:sym w:font="Symbol" w:char="F067"/>
      </w:r>
      <w:r w:rsidRPr="007C3D3A">
        <w:rPr>
          <w:rFonts w:ascii="Times New Roman" w:hAnsi="Times New Roman" w:cs="Times New Roman"/>
          <w:lang w:val="en-US"/>
        </w:rPr>
        <w:t xml:space="preserve">). </w:t>
      </w:r>
      <w:r w:rsidRPr="007C3D3A">
        <w:rPr>
          <w:rFonts w:ascii="Times New Roman" w:hAnsi="Times New Roman" w:cs="Times New Roman"/>
          <w:shd w:val="clear" w:color="auto" w:fill="FFFFFF"/>
          <w:lang w:val="en-US"/>
        </w:rPr>
        <w:t>PPAR</w:t>
      </w:r>
      <w:r w:rsidRPr="007C3D3A">
        <w:rPr>
          <w:rFonts w:ascii="Symbol" w:hAnsi="Symbol" w:cs="Times New Roman"/>
          <w:shd w:val="clear" w:color="auto" w:fill="FFFFFF"/>
          <w:lang w:val="en-US"/>
        </w:rPr>
        <w:sym w:font="Symbol" w:char="F067"/>
      </w:r>
      <w:r w:rsidRPr="007C3D3A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Pr="007C3D3A">
        <w:rPr>
          <w:rFonts w:ascii="Times New Roman" w:hAnsi="Times New Roman" w:cs="Times New Roman"/>
          <w:lang w:val="en-US"/>
        </w:rPr>
        <w:t xml:space="preserve">a member of the nuclear receptor gene family, acts as the master transcriptional regulator in </w:t>
      </w:r>
      <w:proofErr w:type="spellStart"/>
      <w:r w:rsidRPr="007C3D3A">
        <w:rPr>
          <w:rFonts w:ascii="Times New Roman" w:hAnsi="Times New Roman" w:cs="Times New Roman"/>
          <w:lang w:val="en-US"/>
        </w:rPr>
        <w:t>adipogenesis</w:t>
      </w:r>
      <w:proofErr w:type="spellEnd"/>
      <w:r w:rsidRPr="007C3D3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C3D3A">
        <w:rPr>
          <w:rFonts w:ascii="Times New Roman" w:hAnsi="Times New Roman" w:cs="Times New Roman"/>
          <w:lang w:val="en-US"/>
        </w:rPr>
        <w:t>PPARγ</w:t>
      </w:r>
      <w:proofErr w:type="spellEnd"/>
      <w:r w:rsidRPr="007C3D3A">
        <w:rPr>
          <w:rFonts w:ascii="Times New Roman" w:hAnsi="Times New Roman" w:cs="Times New Roman"/>
          <w:lang w:val="en-US"/>
        </w:rPr>
        <w:t xml:space="preserve"> forms a heterodimer with </w:t>
      </w:r>
      <w:r w:rsidRPr="007C3D3A">
        <w:rPr>
          <w:rFonts w:ascii="Times New Roman" w:hAnsi="Times New Roman" w:cs="Times New Roman"/>
          <w:shd w:val="clear" w:color="auto" w:fill="FFFFFF"/>
          <w:lang w:val="en-US"/>
        </w:rPr>
        <w:t xml:space="preserve">retinoid X </w:t>
      </w:r>
      <w:r w:rsidRPr="007C3D3A">
        <w:rPr>
          <w:rFonts w:ascii="Times New Roman" w:eastAsia="맑은 고딕" w:hAnsi="Times New Roman" w:cs="Times New Roman"/>
          <w:lang w:val="en-US"/>
        </w:rPr>
        <w:t>receptor</w:t>
      </w:r>
      <w:r w:rsidRPr="007C3D3A">
        <w:rPr>
          <w:rFonts w:ascii="Times New Roman" w:hAnsi="Times New Roman" w:cs="Times New Roman"/>
          <w:shd w:val="clear" w:color="auto" w:fill="FFFFFF"/>
          <w:lang w:val="en-US"/>
        </w:rPr>
        <w:t xml:space="preserve"> (</w:t>
      </w:r>
      <w:r w:rsidRPr="007C3D3A">
        <w:rPr>
          <w:rFonts w:ascii="Times New Roman" w:hAnsi="Times New Roman" w:cs="Times New Roman"/>
          <w:lang w:val="en-US"/>
        </w:rPr>
        <w:t>RXR</w:t>
      </w:r>
      <w:r w:rsidRPr="007C3D3A">
        <w:rPr>
          <w:rFonts w:ascii="Times New Roman" w:eastAsia="바탕" w:hAnsi="Times New Roman" w:cs="Times New Roman"/>
          <w:lang w:val="en-US"/>
        </w:rPr>
        <w:t xml:space="preserve">), to form an active transcriptional complex. </w:t>
      </w:r>
      <w:r w:rsidRPr="007C3D3A">
        <w:rPr>
          <w:rFonts w:ascii="Times New Roman" w:hAnsi="Times New Roman" w:cs="Times New Roman"/>
          <w:bCs/>
          <w:lang w:val="en-US"/>
        </w:rPr>
        <w:t>In this study</w:t>
      </w:r>
      <w:r w:rsidRPr="007C3D3A">
        <w:rPr>
          <w:rFonts w:ascii="Times New Roman" w:eastAsia="맑은 고딕" w:hAnsi="Times New Roman" w:cs="Times New Roman"/>
          <w:bCs/>
          <w:lang w:val="en-US"/>
        </w:rPr>
        <w:t>,</w:t>
      </w:r>
      <w:r w:rsidRPr="007C3D3A">
        <w:rPr>
          <w:rFonts w:ascii="Times New Roman" w:hAnsi="Times New Roman" w:cs="Times New Roman"/>
          <w:bCs/>
          <w:lang w:val="en-US"/>
        </w:rPr>
        <w:t xml:space="preserve"> we </w:t>
      </w:r>
      <w:r w:rsidRPr="007C3D3A">
        <w:rPr>
          <w:rFonts w:ascii="Times New Roman" w:eastAsia="맑은 고딕" w:hAnsi="Times New Roman" w:cs="Times New Roman"/>
          <w:bCs/>
          <w:lang w:val="en-US"/>
        </w:rPr>
        <w:t>identified</w:t>
      </w:r>
      <w:r w:rsidRPr="007C3D3A">
        <w:rPr>
          <w:rFonts w:ascii="Times New Roman" w:hAnsi="Times New Roman" w:cs="Times New Roman"/>
          <w:bCs/>
          <w:lang w:val="en-US"/>
        </w:rPr>
        <w:t xml:space="preserve"> </w:t>
      </w:r>
      <w:r w:rsidRPr="007C3D3A">
        <w:rPr>
          <w:rFonts w:ascii="Times New Roman" w:hAnsi="Times New Roman" w:cs="Times New Roman"/>
          <w:shd w:val="clear" w:color="auto" w:fill="FFFFFF"/>
          <w:lang w:val="en-US"/>
        </w:rPr>
        <w:t>T-cell death-associated gene 51 (TDAG51)</w:t>
      </w:r>
      <w:r w:rsidRPr="007C3D3A">
        <w:rPr>
          <w:rFonts w:ascii="Times New Roman" w:hAnsi="Times New Roman" w:cs="Times New Roman"/>
          <w:bCs/>
          <w:lang w:val="en-US"/>
        </w:rPr>
        <w:t xml:space="preserve"> as a novel </w:t>
      </w:r>
      <w:r w:rsidRPr="007C3D3A">
        <w:rPr>
          <w:rFonts w:ascii="Times New Roman" w:hAnsi="Times New Roman" w:cs="Times New Roman"/>
          <w:shd w:val="clear" w:color="auto" w:fill="FFFFFF"/>
          <w:lang w:val="en-US"/>
        </w:rPr>
        <w:t xml:space="preserve">negative regulator of </w:t>
      </w:r>
      <w:r w:rsidRPr="007C3D3A">
        <w:rPr>
          <w:rFonts w:ascii="Times New Roman" w:hAnsi="Times New Roman" w:cs="Times New Roman"/>
          <w:bCs/>
          <w:lang w:val="en-US"/>
        </w:rPr>
        <w:t>PPAR</w:t>
      </w:r>
      <w:r w:rsidRPr="007C3D3A">
        <w:rPr>
          <w:rFonts w:ascii="Symbol" w:hAnsi="Symbol" w:cs="Times New Roman"/>
          <w:bCs/>
          <w:lang w:val="en-US"/>
        </w:rPr>
        <w:sym w:font="Symbol" w:char="F067"/>
      </w:r>
      <w:r w:rsidRPr="007C3D3A">
        <w:rPr>
          <w:rFonts w:ascii="Times New Roman" w:hAnsi="Times New Roman" w:cs="Times New Roman"/>
          <w:bCs/>
          <w:lang w:val="en-US"/>
        </w:rPr>
        <w:t xml:space="preserve">-mediated </w:t>
      </w:r>
      <w:r w:rsidRPr="007C3D3A">
        <w:rPr>
          <w:rFonts w:ascii="Times New Roman" w:hAnsi="Times New Roman" w:cs="Times New Roman"/>
          <w:lang w:val="en-US"/>
        </w:rPr>
        <w:t>adipocyte differentiation</w:t>
      </w:r>
      <w:r w:rsidRPr="007C3D3A">
        <w:rPr>
          <w:rFonts w:ascii="Times New Roman" w:hAnsi="Times New Roman" w:cs="Times New Roman"/>
          <w:bCs/>
          <w:lang w:val="en-US"/>
        </w:rPr>
        <w:t xml:space="preserve">. </w:t>
      </w:r>
      <w:r w:rsidRPr="007C3D3A">
        <w:rPr>
          <w:rFonts w:ascii="Times New Roman" w:hAnsi="Times New Roman" w:cs="Times New Roman"/>
          <w:lang w:val="en-US"/>
        </w:rPr>
        <w:t xml:space="preserve">Forced expression of TDAG51 inhibited adipocyte differentiation in 3T3-L1 cells. </w:t>
      </w:r>
      <w:r w:rsidR="007C3D3A" w:rsidRPr="007C3D3A">
        <w:rPr>
          <w:rFonts w:ascii="Times New Roman" w:hAnsi="Times New Roman" w:cs="Times New Roman"/>
          <w:lang w:val="en-US"/>
        </w:rPr>
        <w:t xml:space="preserve">We identified that </w:t>
      </w:r>
      <w:r w:rsidRPr="007C3D3A">
        <w:rPr>
          <w:rFonts w:ascii="Times New Roman" w:eastAsia="바탕" w:hAnsi="Times New Roman" w:cs="Times New Roman"/>
          <w:bCs/>
          <w:lang w:val="en-US"/>
        </w:rPr>
        <w:t>T</w:t>
      </w:r>
      <w:r w:rsidRPr="007C3D3A">
        <w:rPr>
          <w:rFonts w:ascii="Times New Roman" w:hAnsi="Times New Roman" w:cs="Times New Roman"/>
          <w:bCs/>
          <w:lang w:val="en-US"/>
        </w:rPr>
        <w:t xml:space="preserve">DAG51 physically interacts with </w:t>
      </w:r>
      <w:r w:rsidRPr="007C3D3A">
        <w:rPr>
          <w:rFonts w:ascii="Times New Roman" w:hAnsi="Times New Roman" w:cs="Times New Roman"/>
          <w:lang w:val="en-US"/>
        </w:rPr>
        <w:t>PPAR</w:t>
      </w:r>
      <w:r w:rsidRPr="007C3D3A">
        <w:rPr>
          <w:rFonts w:ascii="Symbol" w:eastAsia="맑은 고딕" w:hAnsi="Symbol" w:cs="맑은 고딕"/>
          <w:bCs/>
          <w:lang w:val="en-US"/>
        </w:rPr>
        <w:sym w:font="Symbol" w:char="F067"/>
      </w:r>
      <w:r w:rsidRPr="007C3D3A">
        <w:rPr>
          <w:rFonts w:ascii="Times New Roman" w:eastAsia="맑은 고딕" w:hAnsi="Times New Roman" w:cs="Times New Roman"/>
          <w:bCs/>
          <w:lang w:val="en-US"/>
        </w:rPr>
        <w:t xml:space="preserve">. In deletion mutant analyses, </w:t>
      </w:r>
      <w:r w:rsidR="007C3D3A" w:rsidRPr="007C3D3A">
        <w:rPr>
          <w:rFonts w:ascii="Times New Roman" w:hAnsi="Times New Roman" w:cs="Times New Roman"/>
          <w:sz w:val="24"/>
          <w:szCs w:val="24"/>
        </w:rPr>
        <w:t xml:space="preserve">the region between residues 1 and 201 </w:t>
      </w:r>
      <w:r w:rsidRPr="007C3D3A">
        <w:rPr>
          <w:rFonts w:ascii="Times New Roman" w:hAnsi="Times New Roman" w:cs="Times New Roman"/>
          <w:lang w:val="en-US"/>
        </w:rPr>
        <w:t xml:space="preserve">of the TDAG51 </w:t>
      </w:r>
      <w:proofErr w:type="spellStart"/>
      <w:proofErr w:type="gramStart"/>
      <w:r w:rsidR="007C3D3A" w:rsidRPr="007C3D3A">
        <w:rPr>
          <w:rFonts w:ascii="Times New Roman" w:hAnsi="Times New Roman" w:cs="Times New Roman"/>
          <w:lang w:val="en-US"/>
        </w:rPr>
        <w:t>ia</w:t>
      </w:r>
      <w:proofErr w:type="spellEnd"/>
      <w:proofErr w:type="gramEnd"/>
      <w:r w:rsidRPr="007C3D3A">
        <w:rPr>
          <w:rFonts w:ascii="Times New Roman" w:hAnsi="Times New Roman" w:cs="Times New Roman"/>
          <w:lang w:val="en-US"/>
        </w:rPr>
        <w:t xml:space="preserve"> involved in the interaction with</w:t>
      </w:r>
      <w:r w:rsidRPr="007C3D3A">
        <w:rPr>
          <w:rFonts w:ascii="Times New Roman" w:eastAsia="맑은 고딕" w:hAnsi="Times New Roman" w:cs="Times New Roman"/>
          <w:bCs/>
          <w:lang w:val="en-US"/>
        </w:rPr>
        <w:t xml:space="preserve"> </w:t>
      </w:r>
      <w:r w:rsidRPr="007C3D3A">
        <w:rPr>
          <w:rFonts w:ascii="Times New Roman" w:hAnsi="Times New Roman" w:cs="Times New Roman"/>
          <w:sz w:val="24"/>
          <w:szCs w:val="24"/>
        </w:rPr>
        <w:t>the regio</w:t>
      </w:r>
      <w:r w:rsidR="007C3D3A" w:rsidRPr="007C3D3A">
        <w:rPr>
          <w:rFonts w:ascii="Times New Roman" w:hAnsi="Times New Roman" w:cs="Times New Roman"/>
          <w:sz w:val="24"/>
          <w:szCs w:val="24"/>
        </w:rPr>
        <w:t>n between residues 140 and 506</w:t>
      </w:r>
      <w:r w:rsidRPr="007C3D3A">
        <w:rPr>
          <w:rFonts w:ascii="Times New Roman" w:hAnsi="Times New Roman" w:cs="Times New Roman"/>
          <w:sz w:val="24"/>
          <w:szCs w:val="24"/>
        </w:rPr>
        <w:t xml:space="preserve"> </w:t>
      </w:r>
      <w:r w:rsidR="007C3D3A" w:rsidRPr="007C3D3A">
        <w:rPr>
          <w:rFonts w:ascii="Times New Roman" w:hAnsi="Times New Roman" w:cs="Times New Roman"/>
          <w:sz w:val="24"/>
          <w:szCs w:val="24"/>
        </w:rPr>
        <w:t>of the</w:t>
      </w:r>
      <w:r w:rsidRPr="007C3D3A">
        <w:rPr>
          <w:rFonts w:ascii="Times New Roman" w:hAnsi="Times New Roman" w:cs="Times New Roman"/>
          <w:sz w:val="24"/>
          <w:szCs w:val="24"/>
        </w:rPr>
        <w:t xml:space="preserve"> PPAR</w:t>
      </w:r>
      <w:r w:rsidRPr="007C3D3A">
        <w:rPr>
          <w:rFonts w:ascii="Times New Roman" w:hAnsi="Times New Roman" w:cs="Times New Roman"/>
          <w:sz w:val="24"/>
          <w:szCs w:val="24"/>
        </w:rPr>
        <w:sym w:font="Symbol" w:char="F067"/>
      </w:r>
      <w:r w:rsidRPr="007C3D3A">
        <w:rPr>
          <w:rFonts w:ascii="Times New Roman" w:hAnsi="Times New Roman" w:cs="Times New Roman"/>
          <w:lang w:val="en-US"/>
        </w:rPr>
        <w:t>.</w:t>
      </w:r>
      <w:r w:rsidRPr="007C3D3A">
        <w:rPr>
          <w:rFonts w:ascii="Times New Roman" w:hAnsi="Times New Roman" w:cs="Times New Roman" w:hint="eastAsia"/>
          <w:lang w:val="en-US"/>
        </w:rPr>
        <w:t xml:space="preserve"> </w:t>
      </w:r>
      <w:r w:rsidRPr="007C3D3A">
        <w:rPr>
          <w:rFonts w:ascii="Times New Roman" w:hAnsi="Times New Roman" w:cs="Times New Roman"/>
          <w:bCs/>
          <w:lang w:val="en-US"/>
        </w:rPr>
        <w:t>Th</w:t>
      </w:r>
      <w:r w:rsidRPr="007C3D3A">
        <w:rPr>
          <w:rFonts w:ascii="Times New Roman" w:hAnsi="Times New Roman" w:cs="Times New Roman"/>
          <w:lang w:val="en-US"/>
        </w:rPr>
        <w:t xml:space="preserve">e </w:t>
      </w:r>
      <w:r w:rsidRPr="007C3D3A">
        <w:rPr>
          <w:rFonts w:ascii="Times New Roman" w:hAnsi="Times New Roman" w:cs="Times New Roman"/>
          <w:bCs/>
          <w:lang w:val="en-US"/>
        </w:rPr>
        <w:t>heterodimer formation</w:t>
      </w:r>
      <w:r w:rsidRPr="007C3D3A">
        <w:rPr>
          <w:rFonts w:ascii="Times New Roman" w:hAnsi="Times New Roman" w:cs="Times New Roman" w:hint="eastAsia"/>
          <w:bCs/>
          <w:lang w:val="en-US"/>
        </w:rPr>
        <w:t xml:space="preserve"> </w:t>
      </w:r>
      <w:r w:rsidRPr="007C3D3A">
        <w:rPr>
          <w:rFonts w:ascii="Times New Roman" w:hAnsi="Times New Roman" w:cs="Times New Roman"/>
          <w:bCs/>
          <w:lang w:val="en-US"/>
        </w:rPr>
        <w:t>of</w:t>
      </w:r>
      <w:r w:rsidRPr="007C3D3A">
        <w:rPr>
          <w:rFonts w:ascii="Times New Roman" w:hAnsi="Times New Roman" w:cs="Times New Roman"/>
          <w:lang w:val="en-US"/>
        </w:rPr>
        <w:t xml:space="preserve"> PPAR</w:t>
      </w:r>
      <w:r w:rsidRPr="007C3D3A">
        <w:rPr>
          <w:rFonts w:ascii="Symbol" w:hAnsi="Symbol" w:cs="Times New Roman"/>
          <w:lang w:val="en-US"/>
        </w:rPr>
        <w:sym w:font="Symbol" w:char="F067"/>
      </w:r>
      <w:r w:rsidRPr="007C3D3A">
        <w:rPr>
          <w:rFonts w:ascii="Times New Roman" w:hAnsi="Times New Roman" w:cs="Times New Roman"/>
          <w:lang w:val="en-US"/>
        </w:rPr>
        <w:t>-RXR</w:t>
      </w:r>
      <w:r w:rsidRPr="007C3D3A">
        <w:rPr>
          <w:rFonts w:ascii="Symbol" w:hAnsi="Symbol" w:cs="Times New Roman"/>
          <w:shd w:val="clear" w:color="auto" w:fill="FFFFFF"/>
          <w:lang w:val="en-US"/>
        </w:rPr>
        <w:sym w:font="Symbol" w:char="F061"/>
      </w:r>
      <w:r w:rsidRPr="007C3D3A">
        <w:rPr>
          <w:rFonts w:ascii="Times New Roman" w:hAnsi="Times New Roman" w:cs="Times New Roman"/>
          <w:lang w:val="en-US"/>
        </w:rPr>
        <w:t xml:space="preserve"> was </w:t>
      </w:r>
      <w:r w:rsidRPr="007C3D3A">
        <w:rPr>
          <w:rFonts w:ascii="Times New Roman" w:hAnsi="Times New Roman" w:cs="Times New Roman"/>
          <w:bCs/>
          <w:lang w:val="en-US"/>
        </w:rPr>
        <w:t>competitively</w:t>
      </w:r>
      <w:r w:rsidRPr="007C3D3A">
        <w:rPr>
          <w:rFonts w:ascii="Times New Roman" w:hAnsi="Times New Roman" w:cs="Times New Roman"/>
          <w:lang w:val="en-US"/>
        </w:rPr>
        <w:t xml:space="preserve"> inhibited in a ligand-independent manner by TDAG51 binding to PPAR</w:t>
      </w:r>
      <w:r w:rsidRPr="007C3D3A">
        <w:rPr>
          <w:rFonts w:ascii="Symbol" w:hAnsi="Symbol" w:cs="Times New Roman"/>
          <w:lang w:val="en-US"/>
        </w:rPr>
        <w:sym w:font="Symbol" w:char="F067"/>
      </w:r>
      <w:r w:rsidRPr="007C3D3A">
        <w:rPr>
          <w:rFonts w:ascii="Times New Roman" w:hAnsi="Times New Roman" w:cs="Times New Roman"/>
          <w:lang w:val="en-US"/>
        </w:rPr>
        <w:t>.</w:t>
      </w:r>
      <w:r w:rsidRPr="007C3D3A">
        <w:rPr>
          <w:rFonts w:ascii="Times New Roman" w:hAnsi="Times New Roman" w:cs="Times New Roman" w:hint="eastAsia"/>
          <w:bCs/>
          <w:lang w:val="en-US"/>
        </w:rPr>
        <w:t xml:space="preserve"> </w:t>
      </w:r>
      <w:r w:rsidR="007C3D3A" w:rsidRPr="007C3D3A">
        <w:rPr>
          <w:rFonts w:ascii="Times New Roman" w:hAnsi="Times New Roman" w:cs="Times New Roman"/>
          <w:sz w:val="24"/>
          <w:szCs w:val="24"/>
        </w:rPr>
        <w:t xml:space="preserve">Thus, these results indicate that TDAG51, which could determine </w:t>
      </w:r>
      <w:proofErr w:type="spellStart"/>
      <w:r w:rsidR="007C3D3A" w:rsidRPr="007C3D3A">
        <w:rPr>
          <w:rFonts w:ascii="Times New Roman" w:hAnsi="Times New Roman" w:cs="Times New Roman"/>
          <w:sz w:val="24"/>
          <w:szCs w:val="24"/>
        </w:rPr>
        <w:t>adipogenic</w:t>
      </w:r>
      <w:proofErr w:type="spellEnd"/>
      <w:r w:rsidR="007C3D3A" w:rsidRPr="007C3D3A">
        <w:rPr>
          <w:rFonts w:ascii="Times New Roman" w:hAnsi="Times New Roman" w:cs="Times New Roman"/>
          <w:sz w:val="24"/>
          <w:szCs w:val="24"/>
        </w:rPr>
        <w:t xml:space="preserve"> cell fate, is a ligand-independent competitive inhibitor of PPAR</w:t>
      </w:r>
      <w:r w:rsidR="007C3D3A" w:rsidRPr="007C3D3A">
        <w:rPr>
          <w:rFonts w:ascii="Times New Roman" w:eastAsia="맑은 고딕" w:hAnsi="Times New Roman" w:cs="Times New Roman"/>
          <w:bCs/>
          <w:sz w:val="24"/>
          <w:szCs w:val="24"/>
        </w:rPr>
        <w:sym w:font="Symbol" w:char="F067"/>
      </w:r>
      <w:r w:rsidR="007C3D3A" w:rsidRPr="007C3D3A">
        <w:rPr>
          <w:rFonts w:ascii="Times New Roman" w:eastAsia="맑은 고딕" w:hAnsi="Times New Roman" w:cs="Times New Roman"/>
          <w:bCs/>
          <w:sz w:val="24"/>
          <w:szCs w:val="24"/>
        </w:rPr>
        <w:sym w:font="Symbol" w:char="F020"/>
      </w:r>
      <w:r w:rsidR="007C3D3A" w:rsidRPr="007C3D3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C3D3A" w:rsidRPr="007C3D3A">
        <w:rPr>
          <w:rFonts w:ascii="Times New Roman" w:hAnsi="Times New Roman" w:cs="Times New Roman"/>
          <w:sz w:val="24"/>
          <w:szCs w:val="24"/>
        </w:rPr>
        <w:t>adipogenesis</w:t>
      </w:r>
      <w:proofErr w:type="spellEnd"/>
      <w:r w:rsidR="007C3D3A" w:rsidRPr="007C3D3A">
        <w:rPr>
          <w:rFonts w:ascii="Times New Roman" w:hAnsi="Times New Roman" w:cs="Times New Roman"/>
          <w:sz w:val="24"/>
          <w:szCs w:val="24"/>
        </w:rPr>
        <w:t>, expanding the importance of TDAG51 in the regulation in metabolic diseases, including obesity and diabetes.</w:t>
      </w:r>
    </w:p>
    <w:sectPr w:rsidR="00D04FB2" w:rsidRPr="007C3D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dvSCASF">
    <w:altName w:val="Adobe 고딕 Std B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74"/>
    <w:rsid w:val="00170F40"/>
    <w:rsid w:val="007C3D3A"/>
    <w:rsid w:val="00B32C74"/>
    <w:rsid w:val="00D0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90EC"/>
  <w15:chartTrackingRefBased/>
  <w15:docId w15:val="{E281C127-6908-4436-9502-011C23EF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C74"/>
    <w:pPr>
      <w:jc w:val="left"/>
    </w:pPr>
    <w:rPr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32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Char">
    <w:name w:val="글자만 Char"/>
    <w:basedOn w:val="a0"/>
    <w:link w:val="a3"/>
    <w:rsid w:val="00B32C74"/>
    <w:rPr>
      <w:rFonts w:ascii="Times New Roman" w:eastAsia="Times New Roman" w:hAnsi="Times New Roman" w:cs="Times New Roman"/>
      <w:kern w:val="0"/>
      <w:szCs w:val="20"/>
      <w:lang w:val="x-none" w:eastAsia="en-US"/>
    </w:rPr>
  </w:style>
  <w:style w:type="paragraph" w:customStyle="1" w:styleId="ParaAttribute2">
    <w:name w:val="ParaAttribute2"/>
    <w:rsid w:val="00B32C74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B32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rrho@cn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</dc:creator>
  <cp:keywords/>
  <dc:description/>
  <cp:lastModifiedBy>NARI</cp:lastModifiedBy>
  <cp:revision>2</cp:revision>
  <dcterms:created xsi:type="dcterms:W3CDTF">2020-11-19T00:59:00Z</dcterms:created>
  <dcterms:modified xsi:type="dcterms:W3CDTF">2020-11-19T00:59:00Z</dcterms:modified>
</cp:coreProperties>
</file>