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B0A79" w14:textId="77777777" w:rsidR="00576422" w:rsidRPr="00F3748B" w:rsidRDefault="00576422" w:rsidP="00576422">
      <w:pPr>
        <w:pStyle w:val="2"/>
        <w:spacing w:line="480" w:lineRule="auto"/>
        <w:rPr>
          <w:rFonts w:ascii="Times New Roman" w:hAnsi="Times New Roman"/>
          <w:b/>
          <w:sz w:val="28"/>
        </w:rPr>
      </w:pPr>
      <w:r w:rsidRPr="00F3748B">
        <w:rPr>
          <w:rFonts w:ascii="Times New Roman" w:hAnsi="Times New Roman"/>
          <w:b/>
          <w:sz w:val="28"/>
        </w:rPr>
        <w:t xml:space="preserve">Structural Insights </w:t>
      </w:r>
      <w:r>
        <w:rPr>
          <w:rFonts w:ascii="Times New Roman" w:hAnsi="Times New Roman"/>
          <w:b/>
          <w:sz w:val="28"/>
        </w:rPr>
        <w:t>into</w:t>
      </w:r>
      <w:r w:rsidRPr="00F3748B">
        <w:rPr>
          <w:rFonts w:ascii="Times New Roman" w:hAnsi="Times New Roman"/>
          <w:b/>
          <w:sz w:val="28"/>
        </w:rPr>
        <w:t xml:space="preserve"> CYP107G1 from</w:t>
      </w:r>
      <w:r w:rsidRPr="00F3748B">
        <w:rPr>
          <w:rFonts w:ascii="Times New Roman" w:hAnsi="Times New Roman"/>
          <w:b/>
          <w:i/>
          <w:sz w:val="28"/>
        </w:rPr>
        <w:t xml:space="preserve"> </w:t>
      </w:r>
      <w:r w:rsidRPr="00F3748B">
        <w:rPr>
          <w:rFonts w:ascii="Times New Roman" w:hAnsi="Times New Roman"/>
          <w:b/>
          <w:sz w:val="28"/>
        </w:rPr>
        <w:t>Rapamycin</w:t>
      </w:r>
      <w:r>
        <w:rPr>
          <w:rFonts w:ascii="Times New Roman" w:hAnsi="Times New Roman"/>
          <w:b/>
          <w:sz w:val="28"/>
        </w:rPr>
        <w:t>-</w:t>
      </w:r>
      <w:r w:rsidRPr="00F3748B">
        <w:rPr>
          <w:rFonts w:ascii="Times New Roman" w:hAnsi="Times New Roman"/>
          <w:b/>
          <w:sz w:val="28"/>
        </w:rPr>
        <w:t xml:space="preserve">Producing </w:t>
      </w:r>
      <w:r w:rsidRPr="00F3748B">
        <w:rPr>
          <w:rFonts w:ascii="Times New Roman" w:hAnsi="Times New Roman"/>
          <w:b/>
          <w:i/>
          <w:sz w:val="28"/>
        </w:rPr>
        <w:t xml:space="preserve">Streptomyces </w:t>
      </w:r>
      <w:proofErr w:type="spellStart"/>
      <w:r w:rsidRPr="00F3748B">
        <w:rPr>
          <w:rFonts w:ascii="Times New Roman" w:hAnsi="Times New Roman"/>
          <w:b/>
          <w:i/>
          <w:sz w:val="28"/>
        </w:rPr>
        <w:t>rapamycinicus</w:t>
      </w:r>
      <w:proofErr w:type="spellEnd"/>
    </w:p>
    <w:p w14:paraId="7767A2E1" w14:textId="77777777" w:rsidR="00576422" w:rsidRPr="00F3748B" w:rsidRDefault="00576422" w:rsidP="00576422">
      <w:pPr>
        <w:pStyle w:val="a3"/>
        <w:rPr>
          <w:color w:val="000000"/>
        </w:rPr>
      </w:pPr>
    </w:p>
    <w:p w14:paraId="5DE08760" w14:textId="55BEB865" w:rsidR="00576422" w:rsidRPr="00F3748B" w:rsidRDefault="00576422" w:rsidP="00576422">
      <w:pPr>
        <w:pStyle w:val="a3"/>
        <w:jc w:val="center"/>
        <w:rPr>
          <w:color w:val="000000"/>
        </w:rPr>
      </w:pPr>
      <w:r w:rsidRPr="00F3748B">
        <w:rPr>
          <w:color w:val="000000"/>
        </w:rPr>
        <w:t>Vitchan Kim</w:t>
      </w:r>
      <w:r w:rsidRPr="00F3748B">
        <w:rPr>
          <w:color w:val="000000"/>
          <w:vertAlign w:val="superscript"/>
        </w:rPr>
        <w:t>1</w:t>
      </w:r>
      <w:r w:rsidRPr="00F3748B">
        <w:rPr>
          <w:color w:val="000000"/>
        </w:rPr>
        <w:t>, Young-Ran Lim</w:t>
      </w:r>
      <w:r w:rsidRPr="00F3748B">
        <w:rPr>
          <w:color w:val="000000"/>
          <w:vertAlign w:val="superscript"/>
        </w:rPr>
        <w:t>1</w:t>
      </w:r>
      <w:r w:rsidRPr="00F3748B">
        <w:rPr>
          <w:color w:val="000000"/>
        </w:rPr>
        <w:t xml:space="preserve">, </w:t>
      </w:r>
      <w:proofErr w:type="spellStart"/>
      <w:r>
        <w:rPr>
          <w:color w:val="000000"/>
        </w:rPr>
        <w:t>Sangjun</w:t>
      </w:r>
      <w:proofErr w:type="spellEnd"/>
      <w:r>
        <w:rPr>
          <w:color w:val="000000"/>
        </w:rPr>
        <w:t xml:space="preserve"> Han</w:t>
      </w:r>
      <w:r w:rsidRPr="00F3748B">
        <w:rPr>
          <w:color w:val="000000"/>
          <w:vertAlign w:val="superscript"/>
        </w:rPr>
        <w:t>1</w:t>
      </w:r>
      <w:r>
        <w:rPr>
          <w:color w:val="000000"/>
        </w:rPr>
        <w:t xml:space="preserve">, </w:t>
      </w:r>
      <w:proofErr w:type="spellStart"/>
      <w:r w:rsidRPr="00F3748B">
        <w:rPr>
          <w:color w:val="000000"/>
        </w:rPr>
        <w:t>Rowoon</w:t>
      </w:r>
      <w:proofErr w:type="spellEnd"/>
      <w:r w:rsidRPr="00F3748B">
        <w:rPr>
          <w:color w:val="000000"/>
        </w:rPr>
        <w:t xml:space="preserve"> Lee</w:t>
      </w:r>
      <w:r w:rsidRPr="00F3748B">
        <w:rPr>
          <w:color w:val="000000"/>
          <w:vertAlign w:val="superscript"/>
        </w:rPr>
        <w:t>1</w:t>
      </w:r>
      <w:r w:rsidRPr="00F3748B">
        <w:rPr>
          <w:color w:val="000000"/>
        </w:rPr>
        <w:t>, Lin-Woo Kang</w:t>
      </w:r>
      <w:r w:rsidRPr="00F3748B">
        <w:rPr>
          <w:noProof/>
          <w:kern w:val="2"/>
          <w:vertAlign w:val="superscript"/>
        </w:rPr>
        <w:t>1</w:t>
      </w:r>
      <w:r w:rsidRPr="00F3748B">
        <w:rPr>
          <w:color w:val="000000"/>
        </w:rPr>
        <w:t xml:space="preserve">, and </w:t>
      </w:r>
      <w:proofErr w:type="spellStart"/>
      <w:r w:rsidRPr="00F3748B">
        <w:rPr>
          <w:color w:val="000000"/>
        </w:rPr>
        <w:t>Donghak</w:t>
      </w:r>
      <w:proofErr w:type="spellEnd"/>
      <w:r w:rsidRPr="00F3748B">
        <w:rPr>
          <w:color w:val="000000"/>
        </w:rPr>
        <w:t xml:space="preserve"> Kim</w:t>
      </w:r>
      <w:r w:rsidRPr="00F3748B">
        <w:rPr>
          <w:noProof/>
          <w:kern w:val="2"/>
          <w:vertAlign w:val="superscript"/>
        </w:rPr>
        <w:t>1</w:t>
      </w:r>
      <w:r w:rsidRPr="00F3748B">
        <w:rPr>
          <w:color w:val="000000"/>
          <w:vertAlign w:val="superscript"/>
        </w:rPr>
        <w:t xml:space="preserve">, </w:t>
      </w:r>
      <w:r w:rsidRPr="00F3748B">
        <w:rPr>
          <w:rFonts w:eastAsia="平成明朝"/>
          <w:noProof/>
          <w:kern w:val="2"/>
          <w:vertAlign w:val="superscript"/>
          <w:lang w:eastAsia="en-US"/>
        </w:rPr>
        <w:t>§</w:t>
      </w:r>
    </w:p>
    <w:p w14:paraId="09B64E9C" w14:textId="77777777" w:rsidR="00576422" w:rsidRPr="00F3748B" w:rsidRDefault="00576422" w:rsidP="00576422">
      <w:pPr>
        <w:pStyle w:val="a3"/>
        <w:rPr>
          <w:rFonts w:eastAsia="平成明朝"/>
          <w:noProof/>
          <w:kern w:val="2"/>
          <w:vertAlign w:val="superscript"/>
          <w:lang w:eastAsia="en-US"/>
        </w:rPr>
      </w:pPr>
    </w:p>
    <w:p w14:paraId="31F27D41" w14:textId="77777777" w:rsidR="00576422" w:rsidRPr="00F3748B" w:rsidRDefault="00576422" w:rsidP="00576422">
      <w:pPr>
        <w:pStyle w:val="a3"/>
        <w:jc w:val="center"/>
        <w:rPr>
          <w:i/>
          <w:color w:val="000000"/>
        </w:rPr>
      </w:pPr>
      <w:r w:rsidRPr="00F3748B">
        <w:rPr>
          <w:color w:val="000000"/>
          <w:vertAlign w:val="superscript"/>
        </w:rPr>
        <w:t>1</w:t>
      </w:r>
      <w:r w:rsidRPr="00F3748B">
        <w:rPr>
          <w:i/>
          <w:color w:val="000000"/>
        </w:rPr>
        <w:t xml:space="preserve">Department of Biological Sciences, </w:t>
      </w:r>
      <w:proofErr w:type="spellStart"/>
      <w:r w:rsidRPr="00F3748B">
        <w:rPr>
          <w:i/>
          <w:color w:val="000000"/>
        </w:rPr>
        <w:t>Konkuk</w:t>
      </w:r>
      <w:proofErr w:type="spellEnd"/>
      <w:r w:rsidRPr="00F3748B">
        <w:rPr>
          <w:i/>
          <w:color w:val="000000"/>
        </w:rPr>
        <w:t xml:space="preserve"> University, Seoul 05025</w:t>
      </w:r>
      <w:r>
        <w:rPr>
          <w:i/>
          <w:color w:val="000000"/>
        </w:rPr>
        <w:t>,</w:t>
      </w:r>
      <w:r w:rsidRPr="00F3748B">
        <w:rPr>
          <w:i/>
          <w:color w:val="000000"/>
        </w:rPr>
        <w:t xml:space="preserve"> Korea</w:t>
      </w:r>
    </w:p>
    <w:p w14:paraId="412CE20C" w14:textId="77777777" w:rsidR="00576422" w:rsidRPr="00F3748B" w:rsidRDefault="00576422" w:rsidP="00576422">
      <w:pPr>
        <w:pStyle w:val="a3"/>
        <w:rPr>
          <w:color w:val="000000"/>
        </w:rPr>
      </w:pPr>
    </w:p>
    <w:p w14:paraId="2F34BBC9" w14:textId="4FEA2853" w:rsidR="00576422" w:rsidRPr="00F3748B" w:rsidRDefault="00576422" w:rsidP="00576422">
      <w:pPr>
        <w:pStyle w:val="a3"/>
        <w:rPr>
          <w:rFonts w:eastAsia="平成明朝"/>
          <w:noProof/>
          <w:kern w:val="2"/>
          <w:vertAlign w:val="superscript"/>
          <w:lang w:eastAsia="en-US"/>
        </w:rPr>
      </w:pPr>
      <w:r w:rsidRPr="00F3748B">
        <w:t>Rapamycin</w:t>
      </w:r>
      <w:r>
        <w:t xml:space="preserve"> </w:t>
      </w:r>
      <w:r>
        <w:rPr>
          <w:rFonts w:hint="eastAsia"/>
        </w:rPr>
        <w:t xml:space="preserve">is </w:t>
      </w:r>
      <w:r>
        <w:t xml:space="preserve">a clinically </w:t>
      </w:r>
      <w:r w:rsidRPr="00F3748B">
        <w:t xml:space="preserve">important macrolide </w:t>
      </w:r>
      <w:r>
        <w:t>agent</w:t>
      </w:r>
      <w:r w:rsidRPr="00F3748B">
        <w:t xml:space="preserve"> </w:t>
      </w:r>
      <w:r>
        <w:rPr>
          <w:rFonts w:hint="eastAsia"/>
        </w:rPr>
        <w:t>w</w:t>
      </w:r>
      <w:r>
        <w:t>ith</w:t>
      </w:r>
      <w:r w:rsidRPr="00F3748B">
        <w:t xml:space="preserve"> immunosuppressant and antiproliferative </w:t>
      </w:r>
      <w:r>
        <w:t>propertie</w:t>
      </w:r>
      <w:r w:rsidRPr="00F3748B">
        <w:t>s</w:t>
      </w:r>
      <w:r>
        <w:t xml:space="preserve">, produced by the </w:t>
      </w:r>
      <w:r w:rsidRPr="00F74BDC">
        <w:t>actinobacteri</w:t>
      </w:r>
      <w:r>
        <w:t xml:space="preserve">um, </w:t>
      </w:r>
      <w:r w:rsidRPr="00E2378A">
        <w:rPr>
          <w:i/>
          <w:iCs/>
          <w:szCs w:val="24"/>
        </w:rPr>
        <w:t xml:space="preserve">Streptomyces </w:t>
      </w:r>
      <w:proofErr w:type="spellStart"/>
      <w:r w:rsidRPr="00AB6EAE">
        <w:rPr>
          <w:i/>
          <w:iCs/>
          <w:szCs w:val="24"/>
        </w:rPr>
        <w:t>rapamycinicus</w:t>
      </w:r>
      <w:proofErr w:type="spellEnd"/>
      <w:r w:rsidRPr="00AB6EAE">
        <w:rPr>
          <w:szCs w:val="24"/>
        </w:rPr>
        <w:t xml:space="preserve">. </w:t>
      </w:r>
      <w:r w:rsidRPr="005230F9">
        <w:rPr>
          <w:kern w:val="2"/>
        </w:rPr>
        <w:t xml:space="preserve">Two cytochrome P450 enzymes are involved in the biosynthesis of rapamycin. </w:t>
      </w:r>
      <w:r>
        <w:t>CYP</w:t>
      </w:r>
      <w:r w:rsidRPr="00F3748B">
        <w:t xml:space="preserve">107G1 and </w:t>
      </w:r>
      <w:r>
        <w:t>CYP</w:t>
      </w:r>
      <w:r w:rsidRPr="00F3748B">
        <w:t>122A2 catalyze</w:t>
      </w:r>
      <w:r>
        <w:t xml:space="preserve"> </w:t>
      </w:r>
      <w:r>
        <w:rPr>
          <w:rFonts w:hint="eastAsia"/>
        </w:rPr>
        <w:t>t</w:t>
      </w:r>
      <w:r>
        <w:t>he oxidation reactions</w:t>
      </w:r>
      <w:r w:rsidRPr="00F3748B">
        <w:t xml:space="preserve"> </w:t>
      </w:r>
      <w:r>
        <w:t>of</w:t>
      </w:r>
      <w:r w:rsidRPr="00F3748B">
        <w:t xml:space="preserve"> C27 and C9 of pre-rapamycin, </w:t>
      </w:r>
      <w:r w:rsidRPr="00D13956">
        <w:t xml:space="preserve">respectively. To understand the structural and biochemical features of P450 enzymes in rapamycin biosynthesis, the </w:t>
      </w:r>
      <w:r w:rsidRPr="005230F9">
        <w:rPr>
          <w:i/>
        </w:rPr>
        <w:t>CYP107G1</w:t>
      </w:r>
      <w:r w:rsidRPr="00D13956">
        <w:t xml:space="preserve"> and </w:t>
      </w:r>
      <w:r w:rsidRPr="005230F9">
        <w:rPr>
          <w:i/>
        </w:rPr>
        <w:t>CYP122A2</w:t>
      </w:r>
      <w:r w:rsidRPr="00D13956">
        <w:t xml:space="preserve"> genes were cloned</w:t>
      </w:r>
      <w:r>
        <w:t>,</w:t>
      </w:r>
      <w:r w:rsidRPr="00D13956">
        <w:t xml:space="preserve"> their recombinant proteins were expressed in </w:t>
      </w:r>
      <w:r w:rsidRPr="00D13956">
        <w:rPr>
          <w:i/>
        </w:rPr>
        <w:t>Escherichia coli</w:t>
      </w:r>
      <w:r>
        <w:t xml:space="preserve">, </w:t>
      </w:r>
      <w:r w:rsidRPr="00D13956">
        <w:t xml:space="preserve">and </w:t>
      </w:r>
      <w:r>
        <w:t xml:space="preserve">the </w:t>
      </w:r>
      <w:r w:rsidRPr="00D13956">
        <w:t>purified</w:t>
      </w:r>
      <w:r>
        <w:t xml:space="preserve"> enzymes we</w:t>
      </w:r>
      <w:r w:rsidRPr="00F74BDC">
        <w:t>re</w:t>
      </w:r>
      <w:r>
        <w:t xml:space="preserve"> characterized</w:t>
      </w:r>
      <w:r w:rsidRPr="00D13956">
        <w:t>.</w:t>
      </w:r>
      <w:r>
        <w:t xml:space="preserve"> Both enzymes displayed </w:t>
      </w:r>
      <w:r w:rsidRPr="00362F07">
        <w:rPr>
          <w:color w:val="000000"/>
        </w:rPr>
        <w:t>low spin state</w:t>
      </w:r>
      <w:r>
        <w:rPr>
          <w:color w:val="000000"/>
        </w:rPr>
        <w:t xml:space="preserve">s in the absolute spectra of ferric forms, and the titrations with rapamycin induced type I spectral changes with </w:t>
      </w:r>
      <w:proofErr w:type="spellStart"/>
      <w:r w:rsidRPr="00824257">
        <w:rPr>
          <w:i/>
          <w:color w:val="000000"/>
        </w:rPr>
        <w:t>K</w:t>
      </w:r>
      <w:r w:rsidRPr="00824257">
        <w:rPr>
          <w:color w:val="000000"/>
          <w:vertAlign w:val="subscript"/>
        </w:rPr>
        <w:t>d</w:t>
      </w:r>
      <w:proofErr w:type="spellEnd"/>
      <w:r w:rsidRPr="00F3748B">
        <w:rPr>
          <w:color w:val="000000"/>
        </w:rPr>
        <w:t xml:space="preserve"> values </w:t>
      </w:r>
      <w:r>
        <w:rPr>
          <w:color w:val="000000"/>
        </w:rPr>
        <w:t>of</w:t>
      </w:r>
      <w:r w:rsidRPr="00F3748B">
        <w:rPr>
          <w:color w:val="000000"/>
        </w:rPr>
        <w:t xml:space="preserve"> 4.4</w:t>
      </w:r>
      <w:r>
        <w:rPr>
          <w:color w:val="000000"/>
        </w:rPr>
        <w:t xml:space="preserve"> </w:t>
      </w:r>
      <w:r w:rsidRPr="00F3748B">
        <w:rPr>
          <w:color w:val="000000"/>
        </w:rPr>
        <w:t>±</w:t>
      </w:r>
      <w:r>
        <w:rPr>
          <w:color w:val="000000"/>
        </w:rPr>
        <w:t xml:space="preserve"> </w:t>
      </w:r>
      <w:r w:rsidRPr="00F3748B">
        <w:rPr>
          <w:color w:val="000000"/>
        </w:rPr>
        <w:t xml:space="preserve">0.4 </w:t>
      </w:r>
      <w:r w:rsidRPr="00F74BDC">
        <w:rPr>
          <w:color w:val="000000"/>
        </w:rPr>
        <w:t xml:space="preserve">and 3.0 ± 0.3 </w:t>
      </w:r>
      <w:r>
        <w:rPr>
          <w:color w:val="000000"/>
        </w:rPr>
        <w:t>µ</w:t>
      </w:r>
      <w:r w:rsidRPr="00F74BDC">
        <w:rPr>
          <w:color w:val="000000"/>
        </w:rPr>
        <w:t>M</w:t>
      </w:r>
      <w:r w:rsidRPr="00F3748B">
        <w:rPr>
          <w:color w:val="000000"/>
        </w:rPr>
        <w:t xml:space="preserve"> for </w:t>
      </w:r>
      <w:r>
        <w:rPr>
          <w:color w:val="000000"/>
        </w:rPr>
        <w:t>CYP</w:t>
      </w:r>
      <w:r w:rsidRPr="00F3748B">
        <w:rPr>
          <w:color w:val="000000"/>
        </w:rPr>
        <w:t xml:space="preserve">107G1 and </w:t>
      </w:r>
      <w:r>
        <w:rPr>
          <w:color w:val="000000"/>
        </w:rPr>
        <w:t>CYP</w:t>
      </w:r>
      <w:r w:rsidRPr="00F3748B">
        <w:rPr>
          <w:color w:val="000000"/>
        </w:rPr>
        <w:t>122A2</w:t>
      </w:r>
      <w:r>
        <w:rPr>
          <w:color w:val="000000"/>
        </w:rPr>
        <w:t>, respectively</w:t>
      </w:r>
      <w:r w:rsidRPr="00F74BDC">
        <w:rPr>
          <w:color w:val="000000"/>
        </w:rPr>
        <w:t xml:space="preserve">. </w:t>
      </w:r>
      <w:r>
        <w:rPr>
          <w:color w:val="000000"/>
        </w:rPr>
        <w:t xml:space="preserve">The </w:t>
      </w:r>
      <w:r w:rsidRPr="00294971">
        <w:t xml:space="preserve">X-ray crystal structures of CYP107G1 and its co-crystal complex with </w:t>
      </w:r>
      <w:proofErr w:type="spellStart"/>
      <w:r w:rsidRPr="00294971">
        <w:t>everolimus</w:t>
      </w:r>
      <w:proofErr w:type="spellEnd"/>
      <w:r w:rsidRPr="00294971">
        <w:t>, a clinical rapamycin derivative</w:t>
      </w:r>
      <w:r w:rsidRPr="005230F9">
        <w:rPr>
          <w:kern w:val="2"/>
        </w:rPr>
        <w:t xml:space="preserve">, were determined at </w:t>
      </w:r>
      <w:r w:rsidRPr="00F74BDC">
        <w:t>resolution</w:t>
      </w:r>
      <w:r>
        <w:t>s</w:t>
      </w:r>
      <w:r w:rsidRPr="00294971">
        <w:t xml:space="preserve"> </w:t>
      </w:r>
      <w:r w:rsidRPr="00284FB9">
        <w:rPr>
          <w:color w:val="000000" w:themeColor="text1"/>
        </w:rPr>
        <w:t>of 2.9 and 3.0 Å</w:t>
      </w:r>
      <w:r w:rsidRPr="005230F9">
        <w:rPr>
          <w:color w:val="000000" w:themeColor="text1"/>
          <w:kern w:val="2"/>
        </w:rPr>
        <w:t>, respectively</w:t>
      </w:r>
      <w:r w:rsidRPr="005230F9">
        <w:rPr>
          <w:kern w:val="2"/>
        </w:rPr>
        <w:t xml:space="preserve">. </w:t>
      </w:r>
      <w:r w:rsidRPr="00A2465C">
        <w:t>The overall structure of CYP107G1 adopts the canonical scaffold of cytochrome P450</w:t>
      </w:r>
      <w:r>
        <w:t xml:space="preserve"> and possesses large substrate pocket</w:t>
      </w:r>
      <w:r w:rsidRPr="00F74BDC">
        <w:t>.</w:t>
      </w:r>
      <w:r>
        <w:t xml:space="preserve"> T</w:t>
      </w:r>
      <w:r>
        <w:rPr>
          <w:color w:val="000000"/>
        </w:rPr>
        <w:t>he distal face</w:t>
      </w:r>
      <w:r w:rsidRPr="00812771">
        <w:t xml:space="preserve"> of the heme group is exposed to solvents</w:t>
      </w:r>
      <w:r>
        <w:t xml:space="preserve"> to accommodate macrolide</w:t>
      </w:r>
      <w:r w:rsidRPr="006852D7">
        <w:t xml:space="preserve"> </w:t>
      </w:r>
      <w:r w:rsidRPr="00F74BDC">
        <w:t>access</w:t>
      </w:r>
      <w:r>
        <w:t>.</w:t>
      </w:r>
      <w:r>
        <w:rPr>
          <w:rFonts w:hint="eastAsia"/>
          <w:color w:val="000000"/>
        </w:rPr>
        <w:t xml:space="preserve"> </w:t>
      </w:r>
      <w:r w:rsidRPr="00812771">
        <w:t xml:space="preserve">When the structure of </w:t>
      </w:r>
      <w:r>
        <w:t xml:space="preserve">the </w:t>
      </w:r>
      <w:proofErr w:type="spellStart"/>
      <w:r w:rsidRPr="00812771">
        <w:t>everolimus</w:t>
      </w:r>
      <w:proofErr w:type="spellEnd"/>
      <w:r>
        <w:t>-</w:t>
      </w:r>
      <w:r w:rsidRPr="00812771">
        <w:t xml:space="preserve">bound CYP107G1 </w:t>
      </w:r>
      <w:r>
        <w:t xml:space="preserve">complex </w:t>
      </w:r>
      <w:r w:rsidRPr="00812771">
        <w:t>(CYP107G1-Eve)</w:t>
      </w:r>
      <w:r>
        <w:t xml:space="preserve"> wa</w:t>
      </w:r>
      <w:r w:rsidRPr="00F74BDC">
        <w:t xml:space="preserve">s </w:t>
      </w:r>
      <w:r>
        <w:t>compared</w:t>
      </w:r>
      <w:r w:rsidRPr="00812771">
        <w:t xml:space="preserve"> to that of </w:t>
      </w:r>
      <w:r>
        <w:t xml:space="preserve">the ligand-free </w:t>
      </w:r>
      <w:r w:rsidRPr="00812771">
        <w:t>CYP107G1</w:t>
      </w:r>
      <w:r>
        <w:t xml:space="preserve"> form</w:t>
      </w:r>
      <w:r w:rsidRPr="00812771">
        <w:t>, no</w:t>
      </w:r>
      <w:r>
        <w:t xml:space="preserve"> significant</w:t>
      </w:r>
      <w:r w:rsidRPr="00812771">
        <w:t xml:space="preserve"> conformational change </w:t>
      </w:r>
      <w:r>
        <w:t>was observed. Hence,</w:t>
      </w:r>
      <w:r w:rsidRPr="00812771">
        <w:t xml:space="preserve"> CYP107G1 has </w:t>
      </w:r>
      <w:r w:rsidRPr="00812771">
        <w:lastRenderedPageBreak/>
        <w:t xml:space="preserve">a </w:t>
      </w:r>
      <w:r>
        <w:t xml:space="preserve">relatively </w:t>
      </w:r>
      <w:r w:rsidRPr="00812771">
        <w:t>rigid structure</w:t>
      </w:r>
      <w:r>
        <w:t xml:space="preserve"> </w:t>
      </w:r>
      <w:r w:rsidRPr="00A117EE">
        <w:rPr>
          <w:color w:val="000000" w:themeColor="text1"/>
        </w:rPr>
        <w:t xml:space="preserve">with versatile loops </w:t>
      </w:r>
      <w:r>
        <w:t xml:space="preserve">to accommodate a </w:t>
      </w:r>
      <w:r w:rsidRPr="00812771">
        <w:t>bulky</w:t>
      </w:r>
      <w:r>
        <w:t xml:space="preserve"> substrate</w:t>
      </w:r>
      <w:r w:rsidRPr="00812771">
        <w:t>. The</w:t>
      </w:r>
      <w:r>
        <w:t xml:space="preserve"> </w:t>
      </w:r>
      <w:proofErr w:type="spellStart"/>
      <w:r w:rsidRPr="00812771">
        <w:t>everolimus</w:t>
      </w:r>
      <w:proofErr w:type="spellEnd"/>
      <w:r w:rsidRPr="00812771">
        <w:t xml:space="preserve"> molecule is bound </w:t>
      </w:r>
      <w:r>
        <w:t>to</w:t>
      </w:r>
      <w:r w:rsidRPr="00812771">
        <w:t xml:space="preserve"> the substrate</w:t>
      </w:r>
      <w:r>
        <w:t>-</w:t>
      </w:r>
      <w:r w:rsidRPr="00812771">
        <w:t xml:space="preserve">binding pocket </w:t>
      </w:r>
      <w:r>
        <w:t>in the</w:t>
      </w:r>
      <w:r w:rsidRPr="00F74BDC">
        <w:t xml:space="preserve"> </w:t>
      </w:r>
      <w:r w:rsidRPr="00812771">
        <w:t>shape of a squeezed donut</w:t>
      </w:r>
      <w:r>
        <w:t>,</w:t>
      </w:r>
      <w:r>
        <w:rPr>
          <w:color w:val="000000"/>
        </w:rPr>
        <w:t xml:space="preserve"> and its</w:t>
      </w:r>
      <w:r w:rsidRPr="00812771">
        <w:t xml:space="preserve"> elongated structure is bound </w:t>
      </w:r>
      <w:r>
        <w:t>perpendicular</w:t>
      </w:r>
      <w:r w:rsidRPr="00812771">
        <w:t xml:space="preserve"> to </w:t>
      </w:r>
      <w:r>
        <w:t>a</w:t>
      </w:r>
      <w:r w:rsidRPr="00812771">
        <w:t xml:space="preserve"> planar heme plane</w:t>
      </w:r>
      <w:r>
        <w:t xml:space="preserve"> and I-helix.</w:t>
      </w:r>
    </w:p>
    <w:p w14:paraId="1514E6AA" w14:textId="77777777" w:rsidR="00576422" w:rsidRPr="00F3748B" w:rsidRDefault="00576422" w:rsidP="00576422">
      <w:pPr>
        <w:pStyle w:val="a3"/>
        <w:rPr>
          <w:color w:val="000000"/>
        </w:rPr>
      </w:pPr>
    </w:p>
    <w:p w14:paraId="5DE1B6A9" w14:textId="77777777" w:rsidR="00576422" w:rsidRPr="00F3748B" w:rsidRDefault="00576422" w:rsidP="00576422">
      <w:pPr>
        <w:pStyle w:val="a3"/>
        <w:rPr>
          <w:b/>
        </w:rPr>
      </w:pPr>
      <w:r w:rsidRPr="00F3748B">
        <w:rPr>
          <w:b/>
        </w:rPr>
        <w:t xml:space="preserve">Keywords: </w:t>
      </w:r>
      <w:r w:rsidRPr="00F3748B">
        <w:t xml:space="preserve">P450; CYP; CYP107G1; </w:t>
      </w:r>
      <w:r w:rsidRPr="005230F9">
        <w:rPr>
          <w:i/>
          <w:kern w:val="2"/>
        </w:rPr>
        <w:t xml:space="preserve">Streptomyces </w:t>
      </w:r>
      <w:proofErr w:type="spellStart"/>
      <w:r w:rsidRPr="005230F9">
        <w:rPr>
          <w:i/>
          <w:kern w:val="2"/>
        </w:rPr>
        <w:t>rapamycinicus</w:t>
      </w:r>
      <w:proofErr w:type="spellEnd"/>
      <w:r w:rsidRPr="00F3748B">
        <w:t xml:space="preserve">; rapamycin; </w:t>
      </w:r>
      <w:proofErr w:type="spellStart"/>
      <w:r w:rsidRPr="00F3748B">
        <w:t>everolimus</w:t>
      </w:r>
      <w:proofErr w:type="spellEnd"/>
      <w:r w:rsidRPr="00F3748B">
        <w:t>;</w:t>
      </w:r>
      <w:r>
        <w:t xml:space="preserve"> macrolide;</w:t>
      </w:r>
      <w:r w:rsidRPr="00F3748B">
        <w:t xml:space="preserve"> X-ray crystal structure</w:t>
      </w:r>
    </w:p>
    <w:p w14:paraId="70FFDA48" w14:textId="3C93BE76" w:rsidR="00DA0011" w:rsidRPr="00576422" w:rsidRDefault="00DA0011" w:rsidP="00576422">
      <w:pPr>
        <w:spacing w:line="480" w:lineRule="auto"/>
        <w:rPr>
          <w:rFonts w:ascii="Times New Roman" w:hAnsi="Times New Roman"/>
          <w:color w:val="000000"/>
        </w:rPr>
      </w:pPr>
    </w:p>
    <w:sectPr w:rsidR="00DA0011" w:rsidRPr="0057642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MS Mincho"/>
    <w:charset w:val="80"/>
    <w:family w:val="auto"/>
    <w:pitch w:val="variable"/>
    <w:sig w:usb0="00000000" w:usb1="00000708" w:usb2="1000000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422"/>
    <w:rsid w:val="001A3583"/>
    <w:rsid w:val="00576422"/>
    <w:rsid w:val="00DA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60B1A"/>
  <w15:chartTrackingRefBased/>
  <w15:docId w15:val="{AFB0C755-AD5A-4627-ABAC-664B98D9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422"/>
    <w:pPr>
      <w:spacing w:after="0" w:line="240" w:lineRule="auto"/>
      <w:jc w:val="left"/>
    </w:pPr>
    <w:rPr>
      <w:rFonts w:ascii="Times" w:eastAsia="맑은 고딕" w:hAnsi="Times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semiHidden/>
    <w:rsid w:val="00576422"/>
    <w:pPr>
      <w:jc w:val="center"/>
    </w:pPr>
  </w:style>
  <w:style w:type="character" w:customStyle="1" w:styleId="2Char">
    <w:name w:val="본문 2 Char"/>
    <w:basedOn w:val="a0"/>
    <w:link w:val="2"/>
    <w:semiHidden/>
    <w:rsid w:val="00576422"/>
    <w:rPr>
      <w:rFonts w:ascii="Times" w:eastAsia="맑은 고딕" w:hAnsi="Times" w:cs="Times New Roman"/>
      <w:kern w:val="0"/>
      <w:sz w:val="24"/>
      <w:szCs w:val="20"/>
    </w:rPr>
  </w:style>
  <w:style w:type="paragraph" w:styleId="a3">
    <w:name w:val="Body Text"/>
    <w:basedOn w:val="a"/>
    <w:link w:val="Char"/>
    <w:semiHidden/>
    <w:rsid w:val="00576422"/>
    <w:pPr>
      <w:spacing w:line="480" w:lineRule="auto"/>
      <w:jc w:val="both"/>
    </w:pPr>
    <w:rPr>
      <w:rFonts w:ascii="Times New Roman" w:hAnsi="Times New Roman"/>
    </w:rPr>
  </w:style>
  <w:style w:type="character" w:customStyle="1" w:styleId="Char">
    <w:name w:val="본문 Char"/>
    <w:basedOn w:val="a0"/>
    <w:link w:val="a3"/>
    <w:semiHidden/>
    <w:rsid w:val="00576422"/>
    <w:rPr>
      <w:rFonts w:ascii="Times New Roman" w:eastAsia="맑은 고딕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김빛찬</dc:creator>
  <cp:keywords/>
  <dc:description/>
  <cp:lastModifiedBy>김빛찬</cp:lastModifiedBy>
  <cp:revision>2</cp:revision>
  <dcterms:created xsi:type="dcterms:W3CDTF">2020-11-24T01:43:00Z</dcterms:created>
  <dcterms:modified xsi:type="dcterms:W3CDTF">2020-11-25T01:33:00Z</dcterms:modified>
</cp:coreProperties>
</file>