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FDFCF" w14:textId="6D9C4106" w:rsidR="00CB173C" w:rsidRPr="0094685E" w:rsidRDefault="00CB173C" w:rsidP="00373709">
      <w:pPr>
        <w:spacing w:after="0" w:line="480" w:lineRule="auto"/>
        <w:jc w:val="center"/>
        <w:rPr>
          <w:rFonts w:ascii="Arial" w:hAnsi="Arial" w:cs="Arial"/>
          <w:b/>
          <w:sz w:val="24"/>
        </w:rPr>
      </w:pPr>
      <w:r w:rsidRPr="0094685E">
        <w:rPr>
          <w:rFonts w:ascii="Arial" w:hAnsi="Arial" w:cs="Arial"/>
          <w:b/>
          <w:sz w:val="24"/>
        </w:rPr>
        <w:t xml:space="preserve">Influence of Simulated Microgravity in the </w:t>
      </w:r>
      <w:r w:rsidR="001C6799" w:rsidRPr="0094685E">
        <w:rPr>
          <w:rFonts w:ascii="Arial" w:hAnsi="Arial" w:cs="Arial"/>
          <w:b/>
          <w:sz w:val="24"/>
        </w:rPr>
        <w:t>Intestinal Immunity of the</w:t>
      </w:r>
      <w:r w:rsidRPr="0094685E">
        <w:rPr>
          <w:rFonts w:ascii="Arial" w:hAnsi="Arial" w:cs="Arial"/>
          <w:b/>
          <w:sz w:val="24"/>
        </w:rPr>
        <w:t xml:space="preserve"> </w:t>
      </w:r>
      <w:r w:rsidR="001C6799" w:rsidRPr="0094685E">
        <w:rPr>
          <w:rFonts w:ascii="Arial" w:hAnsi="Arial" w:cs="Arial"/>
          <w:b/>
          <w:sz w:val="24"/>
        </w:rPr>
        <w:t>Nematode</w:t>
      </w:r>
    </w:p>
    <w:p w14:paraId="6A2E9CE5" w14:textId="0F9C7136" w:rsidR="00A30495" w:rsidRPr="0094685E" w:rsidRDefault="00FE676D" w:rsidP="00373709">
      <w:pPr>
        <w:spacing w:after="0" w:line="480" w:lineRule="auto"/>
        <w:jc w:val="center"/>
        <w:rPr>
          <w:rFonts w:ascii="Arial" w:hAnsi="Arial" w:cs="Arial"/>
          <w:b/>
          <w:sz w:val="24"/>
        </w:rPr>
      </w:pPr>
      <w:r w:rsidRPr="0094685E">
        <w:rPr>
          <w:rFonts w:ascii="Arial" w:hAnsi="Arial" w:cs="Arial"/>
          <w:b/>
          <w:i/>
          <w:sz w:val="24"/>
        </w:rPr>
        <w:t>Caenorhabditis elegans</w:t>
      </w:r>
    </w:p>
    <w:p w14:paraId="1945DBAE" w14:textId="531C2E0E" w:rsidR="003953A6" w:rsidRPr="0094685E" w:rsidRDefault="001C6799" w:rsidP="00373709">
      <w:pPr>
        <w:spacing w:after="0" w:line="480" w:lineRule="auto"/>
        <w:jc w:val="center"/>
        <w:rPr>
          <w:rFonts w:ascii="Arial" w:hAnsi="Arial" w:cs="Arial"/>
          <w:sz w:val="24"/>
        </w:rPr>
      </w:pPr>
      <w:r w:rsidRPr="0094685E">
        <w:rPr>
          <w:rFonts w:ascii="Arial" w:hAnsi="Arial" w:cs="Arial"/>
          <w:sz w:val="24"/>
        </w:rPr>
        <w:t>Alfredo Jr. Alcantara</w:t>
      </w:r>
      <w:r w:rsidR="00A92388" w:rsidRPr="0094685E">
        <w:rPr>
          <w:rFonts w:ascii="Arial" w:hAnsi="Arial" w:cs="Arial"/>
          <w:sz w:val="24"/>
        </w:rPr>
        <w:t xml:space="preserve"> </w:t>
      </w:r>
      <w:r w:rsidR="00A92388" w:rsidRPr="0094685E">
        <w:rPr>
          <w:rFonts w:ascii="Arial" w:hAnsi="Arial" w:cs="Arial"/>
          <w:sz w:val="24"/>
          <w:vertAlign w:val="superscript"/>
        </w:rPr>
        <w:t>p1</w:t>
      </w:r>
      <w:r w:rsidRPr="0094685E">
        <w:rPr>
          <w:rFonts w:ascii="Arial" w:hAnsi="Arial" w:cs="Arial"/>
          <w:sz w:val="24"/>
        </w:rPr>
        <w:t xml:space="preserve"> </w:t>
      </w:r>
      <w:r w:rsidR="0023029E" w:rsidRPr="0094685E">
        <w:rPr>
          <w:rFonts w:ascii="Arial" w:hAnsi="Arial" w:cs="Arial"/>
          <w:sz w:val="24"/>
        </w:rPr>
        <w:t xml:space="preserve">and </w:t>
      </w:r>
      <w:proofErr w:type="spellStart"/>
      <w:r w:rsidR="0023029E" w:rsidRPr="0094685E">
        <w:rPr>
          <w:rFonts w:ascii="Arial" w:hAnsi="Arial" w:cs="Arial"/>
          <w:sz w:val="24"/>
        </w:rPr>
        <w:t>Jin</w:t>
      </w:r>
      <w:proofErr w:type="spellEnd"/>
      <w:r w:rsidR="0023029E" w:rsidRPr="0094685E">
        <w:rPr>
          <w:rFonts w:ascii="Arial" w:hAnsi="Arial" w:cs="Arial"/>
          <w:sz w:val="24"/>
        </w:rPr>
        <w:t xml:space="preserve"> </w:t>
      </w:r>
      <w:r w:rsidR="00D3462E" w:rsidRPr="0094685E">
        <w:rPr>
          <w:rFonts w:ascii="Arial" w:hAnsi="Arial" w:cs="Arial"/>
          <w:sz w:val="24"/>
        </w:rPr>
        <w:t>Il</w:t>
      </w:r>
      <w:r w:rsidR="0023029E" w:rsidRPr="0094685E">
        <w:rPr>
          <w:rFonts w:ascii="Arial" w:hAnsi="Arial" w:cs="Arial"/>
          <w:sz w:val="24"/>
        </w:rPr>
        <w:t xml:space="preserve"> Lee</w:t>
      </w:r>
      <w:r w:rsidR="00A92388" w:rsidRPr="0094685E">
        <w:rPr>
          <w:rFonts w:ascii="Arial" w:hAnsi="Arial" w:cs="Arial"/>
          <w:sz w:val="24"/>
        </w:rPr>
        <w:t xml:space="preserve"> </w:t>
      </w:r>
      <w:r w:rsidR="00A92388" w:rsidRPr="0094685E">
        <w:rPr>
          <w:rFonts w:ascii="Arial" w:hAnsi="Arial" w:cs="Arial"/>
          <w:sz w:val="24"/>
          <w:vertAlign w:val="superscript"/>
        </w:rPr>
        <w:t>c1</w:t>
      </w:r>
    </w:p>
    <w:p w14:paraId="28095790" w14:textId="77777777" w:rsidR="0023029E" w:rsidRPr="0094685E" w:rsidRDefault="0023029E" w:rsidP="00373709">
      <w:pPr>
        <w:spacing w:after="0" w:line="480" w:lineRule="auto"/>
        <w:jc w:val="center"/>
        <w:rPr>
          <w:rFonts w:ascii="Arial" w:hAnsi="Arial" w:cs="Arial"/>
          <w:sz w:val="24"/>
        </w:rPr>
      </w:pPr>
    </w:p>
    <w:p w14:paraId="48F0A0E6" w14:textId="42355907" w:rsidR="00D3462E" w:rsidRPr="0094685E" w:rsidRDefault="001C6799" w:rsidP="00373709">
      <w:pPr>
        <w:spacing w:after="0" w:line="480" w:lineRule="auto"/>
        <w:jc w:val="center"/>
        <w:rPr>
          <w:rFonts w:ascii="Arial" w:hAnsi="Arial" w:cs="Arial"/>
          <w:i/>
          <w:sz w:val="24"/>
        </w:rPr>
      </w:pPr>
      <w:r w:rsidRPr="0094685E">
        <w:rPr>
          <w:rFonts w:ascii="Arial" w:hAnsi="Arial" w:cs="Arial"/>
          <w:i/>
          <w:sz w:val="24"/>
          <w:vertAlign w:val="superscript"/>
        </w:rPr>
        <w:t>1</w:t>
      </w:r>
      <w:r w:rsidR="0023029E" w:rsidRPr="0094685E">
        <w:rPr>
          <w:rFonts w:ascii="Arial" w:hAnsi="Arial" w:cs="Arial"/>
          <w:i/>
          <w:sz w:val="24"/>
        </w:rPr>
        <w:t xml:space="preserve">Division of Biological Science and Technology, </w:t>
      </w:r>
      <w:proofErr w:type="spellStart"/>
      <w:r w:rsidR="0023029E" w:rsidRPr="0094685E">
        <w:rPr>
          <w:rFonts w:ascii="Arial" w:hAnsi="Arial" w:cs="Arial"/>
          <w:i/>
          <w:sz w:val="24"/>
        </w:rPr>
        <w:t>Yonsei</w:t>
      </w:r>
      <w:proofErr w:type="spellEnd"/>
      <w:r w:rsidR="0023029E" w:rsidRPr="0094685E">
        <w:rPr>
          <w:rFonts w:ascii="Arial" w:hAnsi="Arial" w:cs="Arial"/>
          <w:i/>
          <w:sz w:val="24"/>
        </w:rPr>
        <w:t xml:space="preserve"> University</w:t>
      </w:r>
      <w:r w:rsidR="00D3462E" w:rsidRPr="0094685E">
        <w:rPr>
          <w:rFonts w:ascii="Arial" w:hAnsi="Arial" w:cs="Arial"/>
          <w:i/>
          <w:sz w:val="24"/>
        </w:rPr>
        <w:t xml:space="preserve"> </w:t>
      </w:r>
      <w:proofErr w:type="spellStart"/>
      <w:r w:rsidR="00D3462E" w:rsidRPr="0094685E">
        <w:rPr>
          <w:rFonts w:ascii="Arial" w:hAnsi="Arial" w:cs="Arial"/>
          <w:i/>
          <w:sz w:val="24"/>
        </w:rPr>
        <w:t>Mirae</w:t>
      </w:r>
      <w:proofErr w:type="spellEnd"/>
      <w:r w:rsidR="00D3462E" w:rsidRPr="0094685E">
        <w:rPr>
          <w:rFonts w:ascii="Arial" w:hAnsi="Arial" w:cs="Arial"/>
          <w:i/>
          <w:sz w:val="24"/>
        </w:rPr>
        <w:t xml:space="preserve"> </w:t>
      </w:r>
      <w:bookmarkStart w:id="0" w:name="_GoBack"/>
      <w:bookmarkEnd w:id="0"/>
      <w:r w:rsidR="00D3462E" w:rsidRPr="0094685E">
        <w:rPr>
          <w:rFonts w:ascii="Arial" w:hAnsi="Arial" w:cs="Arial"/>
          <w:i/>
          <w:sz w:val="24"/>
        </w:rPr>
        <w:t>Campus</w:t>
      </w:r>
      <w:r w:rsidR="0023029E" w:rsidRPr="0094685E">
        <w:rPr>
          <w:rFonts w:ascii="Arial" w:hAnsi="Arial" w:cs="Arial"/>
          <w:i/>
          <w:sz w:val="24"/>
        </w:rPr>
        <w:t xml:space="preserve">, </w:t>
      </w:r>
    </w:p>
    <w:p w14:paraId="0970EF61" w14:textId="5F2FE634" w:rsidR="0023029E" w:rsidRPr="0094685E" w:rsidRDefault="0023029E" w:rsidP="00373709">
      <w:pPr>
        <w:spacing w:after="0" w:line="480" w:lineRule="auto"/>
        <w:jc w:val="center"/>
        <w:rPr>
          <w:rFonts w:ascii="Arial" w:hAnsi="Arial" w:cs="Arial"/>
          <w:i/>
          <w:sz w:val="24"/>
        </w:rPr>
      </w:pPr>
      <w:proofErr w:type="spellStart"/>
      <w:r w:rsidRPr="0094685E">
        <w:rPr>
          <w:rFonts w:ascii="Arial" w:hAnsi="Arial" w:cs="Arial"/>
          <w:i/>
          <w:sz w:val="24"/>
        </w:rPr>
        <w:t>Wonju</w:t>
      </w:r>
      <w:proofErr w:type="spellEnd"/>
      <w:r w:rsidR="00D3462E" w:rsidRPr="0094685E">
        <w:rPr>
          <w:rFonts w:ascii="Arial" w:hAnsi="Arial" w:cs="Arial"/>
          <w:i/>
          <w:sz w:val="24"/>
        </w:rPr>
        <w:t>-Si</w:t>
      </w:r>
      <w:r w:rsidRPr="0094685E">
        <w:rPr>
          <w:rFonts w:ascii="Arial" w:hAnsi="Arial" w:cs="Arial"/>
          <w:i/>
          <w:sz w:val="24"/>
        </w:rPr>
        <w:t xml:space="preserve">, </w:t>
      </w:r>
      <w:proofErr w:type="spellStart"/>
      <w:r w:rsidRPr="0094685E">
        <w:rPr>
          <w:rFonts w:ascii="Arial" w:hAnsi="Arial" w:cs="Arial"/>
          <w:i/>
          <w:sz w:val="24"/>
        </w:rPr>
        <w:t>Gangwon</w:t>
      </w:r>
      <w:proofErr w:type="spellEnd"/>
      <w:r w:rsidRPr="0094685E">
        <w:rPr>
          <w:rFonts w:ascii="Arial" w:hAnsi="Arial" w:cs="Arial"/>
          <w:i/>
          <w:sz w:val="24"/>
        </w:rPr>
        <w:t>-</w:t>
      </w:r>
      <w:r w:rsidR="00D3462E" w:rsidRPr="0094685E">
        <w:rPr>
          <w:rFonts w:ascii="Arial" w:hAnsi="Arial" w:cs="Arial"/>
          <w:i/>
          <w:sz w:val="24"/>
        </w:rPr>
        <w:t>D</w:t>
      </w:r>
      <w:r w:rsidRPr="0094685E">
        <w:rPr>
          <w:rFonts w:ascii="Arial" w:hAnsi="Arial" w:cs="Arial"/>
          <w:i/>
          <w:sz w:val="24"/>
        </w:rPr>
        <w:t xml:space="preserve">o, </w:t>
      </w:r>
      <w:r w:rsidR="005D1773" w:rsidRPr="0094685E">
        <w:rPr>
          <w:rFonts w:ascii="Arial" w:hAnsi="Arial" w:cs="Arial"/>
          <w:i/>
          <w:sz w:val="24"/>
        </w:rPr>
        <w:t xml:space="preserve">Republic of </w:t>
      </w:r>
      <w:r w:rsidR="00D3462E" w:rsidRPr="0094685E">
        <w:rPr>
          <w:rFonts w:ascii="Arial" w:hAnsi="Arial" w:cs="Arial"/>
          <w:i/>
          <w:sz w:val="24"/>
        </w:rPr>
        <w:t>South Korea</w:t>
      </w:r>
    </w:p>
    <w:p w14:paraId="4C9C1B54" w14:textId="77777777" w:rsidR="003953A6" w:rsidRPr="0094685E" w:rsidRDefault="003953A6" w:rsidP="00373709">
      <w:pPr>
        <w:spacing w:after="0" w:line="480" w:lineRule="auto"/>
        <w:jc w:val="center"/>
        <w:rPr>
          <w:rFonts w:ascii="Arial" w:hAnsi="Arial" w:cs="Arial"/>
          <w:sz w:val="24"/>
        </w:rPr>
      </w:pPr>
    </w:p>
    <w:p w14:paraId="01672711" w14:textId="583AB0E7" w:rsidR="00117290" w:rsidRPr="0094685E" w:rsidRDefault="00CB173C" w:rsidP="0032164F">
      <w:pPr>
        <w:spacing w:after="0" w:line="480" w:lineRule="auto"/>
        <w:rPr>
          <w:rFonts w:ascii="Arial" w:hAnsi="Arial" w:cs="Arial"/>
          <w:sz w:val="24"/>
        </w:rPr>
      </w:pPr>
      <w:r w:rsidRPr="0094685E">
        <w:rPr>
          <w:rFonts w:ascii="Arial" w:hAnsi="Arial" w:cs="Arial"/>
          <w:sz w:val="24"/>
        </w:rPr>
        <w:t xml:space="preserve">Astronauts during and after long-term space gravity exposure are known to have experienced altered </w:t>
      </w:r>
      <w:r w:rsidR="006A619D" w:rsidRPr="0094685E">
        <w:rPr>
          <w:rFonts w:ascii="Arial" w:hAnsi="Arial" w:cs="Arial"/>
          <w:sz w:val="24"/>
        </w:rPr>
        <w:t>metabolic functions and weaker immunity.</w:t>
      </w:r>
      <w:r w:rsidR="00117290" w:rsidRPr="0094685E">
        <w:rPr>
          <w:rFonts w:ascii="Arial" w:hAnsi="Arial" w:cs="Arial"/>
          <w:sz w:val="24"/>
        </w:rPr>
        <w:t xml:space="preserve"> </w:t>
      </w:r>
      <w:r w:rsidR="006A619D" w:rsidRPr="0094685E">
        <w:rPr>
          <w:rFonts w:ascii="Arial" w:hAnsi="Arial" w:cs="Arial"/>
          <w:sz w:val="24"/>
        </w:rPr>
        <w:t>However, little is known on how the body sense</w:t>
      </w:r>
      <w:r w:rsidR="000764CB" w:rsidRPr="0094685E">
        <w:rPr>
          <w:rFonts w:ascii="Arial" w:hAnsi="Arial" w:cs="Arial"/>
          <w:sz w:val="24"/>
        </w:rPr>
        <w:t>s</w:t>
      </w:r>
      <w:r w:rsidR="006A619D" w:rsidRPr="0094685E">
        <w:rPr>
          <w:rFonts w:ascii="Arial" w:hAnsi="Arial" w:cs="Arial"/>
          <w:sz w:val="24"/>
        </w:rPr>
        <w:t xml:space="preserve"> microgravity and how it affects immunity. In this study, we utilized </w:t>
      </w:r>
      <w:r w:rsidR="00C166A8" w:rsidRPr="0094685E">
        <w:rPr>
          <w:rFonts w:ascii="Arial" w:hAnsi="Arial" w:cs="Arial"/>
          <w:i/>
          <w:sz w:val="24"/>
        </w:rPr>
        <w:t>Enterobacter</w:t>
      </w:r>
      <w:r w:rsidR="00C166A8" w:rsidRPr="0094685E">
        <w:rPr>
          <w:rFonts w:ascii="Arial" w:hAnsi="Arial" w:cs="Arial"/>
          <w:sz w:val="24"/>
        </w:rPr>
        <w:t xml:space="preserve"> labeled with </w:t>
      </w:r>
      <w:proofErr w:type="gramStart"/>
      <w:r w:rsidR="00C166A8" w:rsidRPr="0094685E">
        <w:rPr>
          <w:rFonts w:ascii="Arial" w:hAnsi="Arial" w:cs="Arial"/>
          <w:sz w:val="24"/>
        </w:rPr>
        <w:t>td</w:t>
      </w:r>
      <w:proofErr w:type="gramEnd"/>
      <w:r w:rsidR="00C166A8" w:rsidRPr="0094685E">
        <w:rPr>
          <w:rFonts w:ascii="Arial" w:hAnsi="Arial" w:cs="Arial"/>
          <w:sz w:val="24"/>
        </w:rPr>
        <w:t xml:space="preserve">-Tomato fluorescence to investigate intestinal </w:t>
      </w:r>
      <w:r w:rsidR="000764CB" w:rsidRPr="0094685E">
        <w:rPr>
          <w:rFonts w:ascii="Arial" w:hAnsi="Arial" w:cs="Arial"/>
          <w:sz w:val="24"/>
        </w:rPr>
        <w:t xml:space="preserve">infection </w:t>
      </w:r>
      <w:r w:rsidR="00C166A8" w:rsidRPr="0094685E">
        <w:rPr>
          <w:rFonts w:ascii="Arial" w:hAnsi="Arial" w:cs="Arial"/>
          <w:sz w:val="24"/>
        </w:rPr>
        <w:t xml:space="preserve">of the </w:t>
      </w:r>
      <w:r w:rsidR="006A619D" w:rsidRPr="0094685E">
        <w:rPr>
          <w:rFonts w:ascii="Arial" w:hAnsi="Arial" w:cs="Arial"/>
          <w:sz w:val="24"/>
        </w:rPr>
        <w:t xml:space="preserve">nematode </w:t>
      </w:r>
      <w:r w:rsidR="006A619D" w:rsidRPr="0094685E">
        <w:rPr>
          <w:rFonts w:ascii="Arial" w:hAnsi="Arial" w:cs="Arial"/>
          <w:i/>
          <w:iCs/>
          <w:sz w:val="24"/>
        </w:rPr>
        <w:t>Caenorhabditis elegans</w:t>
      </w:r>
      <w:r w:rsidR="006A619D" w:rsidRPr="0094685E">
        <w:rPr>
          <w:rFonts w:ascii="Arial" w:hAnsi="Arial" w:cs="Arial"/>
          <w:sz w:val="24"/>
        </w:rPr>
        <w:t xml:space="preserve">, </w:t>
      </w:r>
      <w:r w:rsidR="00C166A8" w:rsidRPr="0094685E">
        <w:rPr>
          <w:rFonts w:ascii="Arial" w:hAnsi="Arial" w:cs="Arial"/>
          <w:sz w:val="24"/>
        </w:rPr>
        <w:t xml:space="preserve">under simulated microgravity. </w:t>
      </w:r>
      <w:r w:rsidR="000764CB" w:rsidRPr="0094685E">
        <w:rPr>
          <w:rFonts w:ascii="Arial" w:hAnsi="Arial" w:cs="Arial"/>
          <w:i/>
          <w:iCs/>
          <w:sz w:val="24"/>
        </w:rPr>
        <w:t xml:space="preserve">Enterobacter </w:t>
      </w:r>
      <w:r w:rsidR="000764CB" w:rsidRPr="0094685E">
        <w:rPr>
          <w:rFonts w:ascii="Arial" w:hAnsi="Arial" w:cs="Arial"/>
          <w:sz w:val="24"/>
        </w:rPr>
        <w:t xml:space="preserve">normally does not infect the intestine of </w:t>
      </w:r>
      <w:r w:rsidR="000764CB" w:rsidRPr="0094685E">
        <w:rPr>
          <w:rFonts w:ascii="Arial" w:hAnsi="Arial" w:cs="Arial"/>
          <w:i/>
          <w:iCs/>
          <w:sz w:val="24"/>
        </w:rPr>
        <w:t xml:space="preserve">C. elegans; </w:t>
      </w:r>
      <w:proofErr w:type="gramStart"/>
      <w:r w:rsidR="000764CB" w:rsidRPr="0094685E">
        <w:rPr>
          <w:rFonts w:ascii="Arial" w:hAnsi="Arial" w:cs="Arial"/>
          <w:sz w:val="24"/>
        </w:rPr>
        <w:t>however</w:t>
      </w:r>
      <w:proofErr w:type="gramEnd"/>
      <w:r w:rsidR="000764CB" w:rsidRPr="0094685E">
        <w:rPr>
          <w:rFonts w:ascii="Arial" w:hAnsi="Arial" w:cs="Arial"/>
          <w:sz w:val="24"/>
        </w:rPr>
        <w:t xml:space="preserve"> in immunocompromised </w:t>
      </w:r>
      <w:r w:rsidR="000764CB" w:rsidRPr="0094685E">
        <w:rPr>
          <w:rFonts w:ascii="Arial" w:hAnsi="Arial" w:cs="Arial"/>
          <w:i/>
          <w:iCs/>
          <w:sz w:val="24"/>
        </w:rPr>
        <w:t xml:space="preserve">dbl-1 </w:t>
      </w:r>
      <w:r w:rsidR="000764CB" w:rsidRPr="0094685E">
        <w:rPr>
          <w:rFonts w:ascii="Arial" w:hAnsi="Arial" w:cs="Arial"/>
          <w:sz w:val="24"/>
        </w:rPr>
        <w:t xml:space="preserve">mutants, robust infection occurs. </w:t>
      </w:r>
      <w:r w:rsidR="000F40CF" w:rsidRPr="0094685E">
        <w:rPr>
          <w:rFonts w:ascii="Arial" w:hAnsi="Arial" w:cs="Arial"/>
          <w:sz w:val="24"/>
        </w:rPr>
        <w:t xml:space="preserve">Our </w:t>
      </w:r>
      <w:r w:rsidR="00C166A8" w:rsidRPr="0094685E">
        <w:rPr>
          <w:rFonts w:ascii="Arial" w:hAnsi="Arial" w:cs="Arial"/>
          <w:sz w:val="24"/>
        </w:rPr>
        <w:t>preliminary results showe</w:t>
      </w:r>
      <w:r w:rsidR="000F40CF" w:rsidRPr="0094685E">
        <w:rPr>
          <w:rFonts w:ascii="Arial" w:hAnsi="Arial" w:cs="Arial"/>
          <w:sz w:val="24"/>
        </w:rPr>
        <w:t xml:space="preserve">d that simulated microgravity induces </w:t>
      </w:r>
      <w:r w:rsidR="00C166A8" w:rsidRPr="0094685E">
        <w:rPr>
          <w:rFonts w:ascii="Arial" w:hAnsi="Arial" w:cs="Arial"/>
          <w:i/>
          <w:sz w:val="24"/>
        </w:rPr>
        <w:t>Enterobacter</w:t>
      </w:r>
      <w:r w:rsidR="00C166A8" w:rsidRPr="0094685E">
        <w:rPr>
          <w:rFonts w:ascii="Arial" w:hAnsi="Arial" w:cs="Arial"/>
          <w:sz w:val="24"/>
        </w:rPr>
        <w:t xml:space="preserve"> </w:t>
      </w:r>
      <w:r w:rsidR="00C166A8" w:rsidRPr="0094685E">
        <w:rPr>
          <w:rFonts w:ascii="Arial" w:hAnsi="Arial" w:cs="Arial"/>
          <w:iCs/>
          <w:sz w:val="24"/>
        </w:rPr>
        <w:t>gut colonization in</w:t>
      </w:r>
      <w:r w:rsidR="000F40CF" w:rsidRPr="0094685E">
        <w:rPr>
          <w:rFonts w:ascii="Arial" w:hAnsi="Arial" w:cs="Arial"/>
          <w:sz w:val="24"/>
        </w:rPr>
        <w:t xml:space="preserve"> </w:t>
      </w:r>
      <w:r w:rsidR="000F40CF" w:rsidRPr="0094685E">
        <w:rPr>
          <w:rFonts w:ascii="Arial" w:hAnsi="Arial" w:cs="Arial"/>
          <w:i/>
          <w:iCs/>
          <w:sz w:val="24"/>
        </w:rPr>
        <w:t>C. elegans</w:t>
      </w:r>
      <w:r w:rsidR="000764CB" w:rsidRPr="0094685E">
        <w:rPr>
          <w:rFonts w:ascii="Arial" w:hAnsi="Arial" w:cs="Arial"/>
          <w:i/>
          <w:iCs/>
          <w:sz w:val="24"/>
        </w:rPr>
        <w:t xml:space="preserve"> </w:t>
      </w:r>
      <w:r w:rsidR="000764CB" w:rsidRPr="0094685E">
        <w:rPr>
          <w:rFonts w:ascii="Arial" w:hAnsi="Arial" w:cs="Arial"/>
          <w:sz w:val="24"/>
        </w:rPr>
        <w:t>similar to immunocompromised mutant animals</w:t>
      </w:r>
      <w:r w:rsidR="000F40CF" w:rsidRPr="0094685E">
        <w:rPr>
          <w:rFonts w:ascii="Arial" w:hAnsi="Arial" w:cs="Arial"/>
          <w:sz w:val="24"/>
        </w:rPr>
        <w:t>.</w:t>
      </w:r>
      <w:r w:rsidR="00990BCB" w:rsidRPr="0094685E">
        <w:rPr>
          <w:rFonts w:ascii="Arial" w:hAnsi="Arial" w:cs="Arial"/>
          <w:sz w:val="24"/>
        </w:rPr>
        <w:t xml:space="preserve"> Our</w:t>
      </w:r>
      <w:r w:rsidR="00CD3F0F" w:rsidRPr="0094685E">
        <w:rPr>
          <w:rFonts w:ascii="Arial" w:hAnsi="Arial" w:cs="Arial"/>
          <w:sz w:val="24"/>
        </w:rPr>
        <w:t xml:space="preserve"> </w:t>
      </w:r>
      <w:r w:rsidR="00990BCB" w:rsidRPr="0094685E">
        <w:rPr>
          <w:rFonts w:ascii="Arial" w:hAnsi="Arial" w:cs="Arial"/>
          <w:sz w:val="24"/>
        </w:rPr>
        <w:t xml:space="preserve">study would like to </w:t>
      </w:r>
      <w:r w:rsidR="0029418B" w:rsidRPr="0094685E">
        <w:rPr>
          <w:rFonts w:ascii="Arial" w:hAnsi="Arial" w:cs="Arial"/>
          <w:sz w:val="24"/>
        </w:rPr>
        <w:t>investigate on</w:t>
      </w:r>
      <w:r w:rsidR="00990BCB" w:rsidRPr="0094685E">
        <w:rPr>
          <w:rFonts w:ascii="Arial" w:hAnsi="Arial" w:cs="Arial"/>
          <w:sz w:val="24"/>
        </w:rPr>
        <w:t xml:space="preserve"> how </w:t>
      </w:r>
      <w:r w:rsidR="0029418B" w:rsidRPr="0094685E">
        <w:rPr>
          <w:rFonts w:ascii="Arial" w:hAnsi="Arial" w:cs="Arial"/>
          <w:sz w:val="24"/>
        </w:rPr>
        <w:t>microgravity influence immune signaling</w:t>
      </w:r>
      <w:r w:rsidR="00990BCB" w:rsidRPr="0094685E">
        <w:rPr>
          <w:rFonts w:ascii="Arial" w:hAnsi="Arial" w:cs="Arial"/>
          <w:sz w:val="24"/>
        </w:rPr>
        <w:t xml:space="preserve"> </w:t>
      </w:r>
      <w:r w:rsidR="0029418B" w:rsidRPr="0094685E">
        <w:rPr>
          <w:rFonts w:ascii="Arial" w:hAnsi="Arial" w:cs="Arial"/>
          <w:sz w:val="24"/>
        </w:rPr>
        <w:t>pathways</w:t>
      </w:r>
      <w:r w:rsidR="00990BCB" w:rsidRPr="0094685E">
        <w:rPr>
          <w:rFonts w:ascii="Arial" w:hAnsi="Arial" w:cs="Arial"/>
          <w:sz w:val="24"/>
        </w:rPr>
        <w:t xml:space="preserve">. </w:t>
      </w:r>
      <w:r w:rsidR="0029418B" w:rsidRPr="0094685E">
        <w:rPr>
          <w:rFonts w:ascii="Arial" w:hAnsi="Arial" w:cs="Arial"/>
          <w:sz w:val="24"/>
        </w:rPr>
        <w:t>Moreover</w:t>
      </w:r>
      <w:r w:rsidR="00990BCB" w:rsidRPr="0094685E">
        <w:rPr>
          <w:rFonts w:ascii="Arial" w:hAnsi="Arial" w:cs="Arial"/>
          <w:sz w:val="24"/>
        </w:rPr>
        <w:t xml:space="preserve">, </w:t>
      </w:r>
      <w:r w:rsidR="0029418B" w:rsidRPr="0094685E">
        <w:rPr>
          <w:rFonts w:ascii="Arial" w:hAnsi="Arial" w:cs="Arial"/>
          <w:sz w:val="24"/>
        </w:rPr>
        <w:t xml:space="preserve">we will be sending </w:t>
      </w:r>
      <w:r w:rsidR="0029418B" w:rsidRPr="0094685E">
        <w:rPr>
          <w:rFonts w:ascii="Arial" w:hAnsi="Arial" w:cs="Arial"/>
          <w:i/>
          <w:iCs/>
          <w:sz w:val="24"/>
        </w:rPr>
        <w:t>C. elegans</w:t>
      </w:r>
      <w:r w:rsidR="0029418B" w:rsidRPr="0094685E">
        <w:rPr>
          <w:rFonts w:ascii="Arial" w:hAnsi="Arial" w:cs="Arial"/>
          <w:sz w:val="24"/>
        </w:rPr>
        <w:t xml:space="preserve"> </w:t>
      </w:r>
      <w:r w:rsidR="00990BCB" w:rsidRPr="0094685E">
        <w:rPr>
          <w:rFonts w:ascii="Arial" w:hAnsi="Arial" w:cs="Arial"/>
          <w:sz w:val="24"/>
        </w:rPr>
        <w:t xml:space="preserve">aboard the International Space Station (ISS) </w:t>
      </w:r>
      <w:r w:rsidR="0029418B" w:rsidRPr="0094685E">
        <w:rPr>
          <w:rFonts w:ascii="Arial" w:hAnsi="Arial" w:cs="Arial"/>
          <w:sz w:val="24"/>
        </w:rPr>
        <w:t>to verify these effects under real space gravity.</w:t>
      </w:r>
    </w:p>
    <w:p w14:paraId="45221B9C" w14:textId="77777777" w:rsidR="00373709" w:rsidRPr="0094685E" w:rsidRDefault="00373709" w:rsidP="00373709">
      <w:pPr>
        <w:spacing w:after="0" w:line="480" w:lineRule="auto"/>
        <w:rPr>
          <w:rFonts w:ascii="Arial" w:hAnsi="Arial" w:cs="Arial"/>
          <w:sz w:val="24"/>
        </w:rPr>
      </w:pPr>
    </w:p>
    <w:p w14:paraId="488A119A" w14:textId="4D77EEE2" w:rsidR="00DC4AC1" w:rsidRPr="0094685E" w:rsidRDefault="00AC5B29" w:rsidP="00373709">
      <w:pPr>
        <w:spacing w:after="0" w:line="480" w:lineRule="auto"/>
        <w:rPr>
          <w:rFonts w:ascii="Arial" w:hAnsi="Arial" w:cs="Arial"/>
          <w:sz w:val="24"/>
        </w:rPr>
      </w:pPr>
      <w:r w:rsidRPr="0094685E">
        <w:rPr>
          <w:rFonts w:ascii="Arial" w:hAnsi="Arial" w:cs="Arial"/>
          <w:sz w:val="24"/>
        </w:rPr>
        <w:t>Key word</w:t>
      </w:r>
      <w:r w:rsidR="00DC4AC1" w:rsidRPr="0094685E">
        <w:rPr>
          <w:rFonts w:ascii="Arial" w:hAnsi="Arial" w:cs="Arial"/>
          <w:sz w:val="24"/>
        </w:rPr>
        <w:t xml:space="preserve">s: </w:t>
      </w:r>
      <w:r w:rsidR="00BC2DAC" w:rsidRPr="0094685E">
        <w:rPr>
          <w:rFonts w:ascii="Arial" w:hAnsi="Arial" w:cs="Arial"/>
          <w:i/>
          <w:iCs/>
          <w:sz w:val="24"/>
        </w:rPr>
        <w:t>C. elegans</w:t>
      </w:r>
      <w:r w:rsidR="00794CB1" w:rsidRPr="0094685E">
        <w:rPr>
          <w:rFonts w:ascii="Arial" w:hAnsi="Arial" w:cs="Arial"/>
          <w:sz w:val="24"/>
        </w:rPr>
        <w:t xml:space="preserve">, </w:t>
      </w:r>
      <w:r w:rsidR="00C166A8" w:rsidRPr="0094685E">
        <w:rPr>
          <w:rFonts w:ascii="Arial" w:hAnsi="Arial" w:cs="Arial"/>
          <w:i/>
          <w:sz w:val="24"/>
        </w:rPr>
        <w:t>Enterobacter</w:t>
      </w:r>
      <w:r w:rsidR="00582176" w:rsidRPr="0094685E">
        <w:rPr>
          <w:rFonts w:ascii="Arial" w:hAnsi="Arial" w:cs="Arial"/>
          <w:sz w:val="24"/>
        </w:rPr>
        <w:t xml:space="preserve">, Microgravity, </w:t>
      </w:r>
      <w:r w:rsidR="00C166A8" w:rsidRPr="0094685E">
        <w:rPr>
          <w:rFonts w:ascii="Arial" w:hAnsi="Arial" w:cs="Arial"/>
          <w:sz w:val="24"/>
        </w:rPr>
        <w:t>Immunity</w:t>
      </w:r>
    </w:p>
    <w:sectPr w:rsidR="00DC4AC1" w:rsidRPr="0094685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A6"/>
    <w:rsid w:val="000004A6"/>
    <w:rsid w:val="0001744E"/>
    <w:rsid w:val="000462DA"/>
    <w:rsid w:val="000764CB"/>
    <w:rsid w:val="000C27B6"/>
    <w:rsid w:val="000F40CF"/>
    <w:rsid w:val="00113D8A"/>
    <w:rsid w:val="00117290"/>
    <w:rsid w:val="00122452"/>
    <w:rsid w:val="00147B71"/>
    <w:rsid w:val="00153DB2"/>
    <w:rsid w:val="001C1DB1"/>
    <w:rsid w:val="001C6799"/>
    <w:rsid w:val="001D2F01"/>
    <w:rsid w:val="0023029E"/>
    <w:rsid w:val="0029418B"/>
    <w:rsid w:val="00304AFD"/>
    <w:rsid w:val="0032164F"/>
    <w:rsid w:val="00373709"/>
    <w:rsid w:val="003953A6"/>
    <w:rsid w:val="003E10D6"/>
    <w:rsid w:val="00491ED2"/>
    <w:rsid w:val="004B1A4F"/>
    <w:rsid w:val="00526FDA"/>
    <w:rsid w:val="00550938"/>
    <w:rsid w:val="005619CB"/>
    <w:rsid w:val="005751EF"/>
    <w:rsid w:val="00582176"/>
    <w:rsid w:val="005D1773"/>
    <w:rsid w:val="00675F10"/>
    <w:rsid w:val="006A619D"/>
    <w:rsid w:val="006F63A8"/>
    <w:rsid w:val="00715BDA"/>
    <w:rsid w:val="00732473"/>
    <w:rsid w:val="00794CB1"/>
    <w:rsid w:val="007C2ABC"/>
    <w:rsid w:val="007E1F6E"/>
    <w:rsid w:val="007F73A3"/>
    <w:rsid w:val="008B63FE"/>
    <w:rsid w:val="00922C70"/>
    <w:rsid w:val="0094685E"/>
    <w:rsid w:val="00964141"/>
    <w:rsid w:val="00985654"/>
    <w:rsid w:val="009903F1"/>
    <w:rsid w:val="00990BCB"/>
    <w:rsid w:val="00A30495"/>
    <w:rsid w:val="00A624C9"/>
    <w:rsid w:val="00A706B0"/>
    <w:rsid w:val="00A92388"/>
    <w:rsid w:val="00AB5779"/>
    <w:rsid w:val="00AC5B29"/>
    <w:rsid w:val="00B2146E"/>
    <w:rsid w:val="00B252EA"/>
    <w:rsid w:val="00B3097C"/>
    <w:rsid w:val="00BB286A"/>
    <w:rsid w:val="00BC2DAC"/>
    <w:rsid w:val="00BE665D"/>
    <w:rsid w:val="00C166A8"/>
    <w:rsid w:val="00C60032"/>
    <w:rsid w:val="00C90F7C"/>
    <w:rsid w:val="00CB173C"/>
    <w:rsid w:val="00CD24D2"/>
    <w:rsid w:val="00CD3F0F"/>
    <w:rsid w:val="00CE551B"/>
    <w:rsid w:val="00D3462E"/>
    <w:rsid w:val="00D71BF7"/>
    <w:rsid w:val="00D807DE"/>
    <w:rsid w:val="00DA67F1"/>
    <w:rsid w:val="00DC4AC1"/>
    <w:rsid w:val="00E0172D"/>
    <w:rsid w:val="00E0342F"/>
    <w:rsid w:val="00EE4ADD"/>
    <w:rsid w:val="00EF1705"/>
    <w:rsid w:val="00F17CF6"/>
    <w:rsid w:val="00F74DDE"/>
    <w:rsid w:val="00F90B49"/>
    <w:rsid w:val="00FA0B26"/>
    <w:rsid w:val="00FC3356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67EB"/>
  <w15:chartTrackingRefBased/>
  <w15:docId w15:val="{B11FE757-BA4E-4B8F-8311-81EDAD7A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Jr. Alcantara</dc:creator>
  <cp:keywords/>
  <dc:description/>
  <cp:lastModifiedBy>Alfredo Jr. Alcantara</cp:lastModifiedBy>
  <cp:revision>3</cp:revision>
  <dcterms:created xsi:type="dcterms:W3CDTF">2020-11-23T01:30:00Z</dcterms:created>
  <dcterms:modified xsi:type="dcterms:W3CDTF">2020-11-24T00:23:00Z</dcterms:modified>
</cp:coreProperties>
</file>