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6B6" w:rsidRPr="00732A8B" w:rsidRDefault="00C366B6" w:rsidP="00C366B6">
      <w:pPr>
        <w:rPr>
          <w:rFonts w:ascii="Times New Roman"/>
          <w:sz w:val="24"/>
          <w:szCs w:val="32"/>
        </w:rPr>
      </w:pPr>
      <w:r w:rsidRPr="00732A8B">
        <w:rPr>
          <w:rFonts w:ascii="Times New Roman"/>
          <w:sz w:val="24"/>
          <w:szCs w:val="32"/>
        </w:rPr>
        <w:t>β-Cyclodextrin inhibits monocytic adhesion to endothelial cells through nitric oxide-mediated depletion of cell adhesion molecules</w:t>
      </w:r>
    </w:p>
    <w:p w:rsidR="00C366B6" w:rsidRPr="00732A8B" w:rsidRDefault="00C366B6" w:rsidP="00C366B6">
      <w:pPr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Sujeong</w:t>
      </w:r>
      <w:proofErr w:type="spellEnd"/>
      <w:r>
        <w:rPr>
          <w:rFonts w:ascii="Times New Roman"/>
          <w:sz w:val="24"/>
        </w:rPr>
        <w:t xml:space="preserve"> Jang, </w:t>
      </w:r>
      <w:proofErr w:type="spellStart"/>
      <w:r>
        <w:rPr>
          <w:rFonts w:ascii="Times New Roman"/>
          <w:sz w:val="24"/>
        </w:rPr>
        <w:t>Jeongwon</w:t>
      </w:r>
      <w:proofErr w:type="spellEnd"/>
      <w:r>
        <w:rPr>
          <w:rFonts w:ascii="Times New Roman"/>
          <w:sz w:val="24"/>
        </w:rPr>
        <w:t xml:space="preserve"> Byun, </w:t>
      </w:r>
      <w:proofErr w:type="spellStart"/>
      <w:r>
        <w:rPr>
          <w:rFonts w:ascii="Times New Roman"/>
          <w:sz w:val="24"/>
        </w:rPr>
        <w:t>Yebum</w:t>
      </w:r>
      <w:proofErr w:type="spellEnd"/>
      <w:r>
        <w:rPr>
          <w:rFonts w:ascii="Times New Roman"/>
          <w:sz w:val="24"/>
        </w:rPr>
        <w:t xml:space="preserve"> Chun, </w:t>
      </w:r>
      <w:proofErr w:type="spellStart"/>
      <w:r>
        <w:rPr>
          <w:rFonts w:ascii="Times New Roman"/>
          <w:sz w:val="24"/>
        </w:rPr>
        <w:t>Jeongheon</w:t>
      </w:r>
      <w:proofErr w:type="spellEnd"/>
      <w:r>
        <w:rPr>
          <w:rFonts w:ascii="Times New Roman"/>
          <w:sz w:val="24"/>
        </w:rPr>
        <w:t xml:space="preserve"> Lee, </w:t>
      </w:r>
      <w:proofErr w:type="spellStart"/>
      <w:r>
        <w:rPr>
          <w:rFonts w:ascii="Times New Roman"/>
          <w:sz w:val="24"/>
        </w:rPr>
        <w:t>Heonyong</w:t>
      </w:r>
      <w:proofErr w:type="spellEnd"/>
      <w:r>
        <w:rPr>
          <w:rFonts w:ascii="Times New Roman"/>
          <w:sz w:val="24"/>
        </w:rPr>
        <w:t xml:space="preserve"> Park</w:t>
      </w:r>
    </w:p>
    <w:p w:rsidR="00C366B6" w:rsidRDefault="00C366B6" w:rsidP="00C366B6">
      <w:pPr>
        <w:rPr>
          <w:rFonts w:ascii="Times New Roman"/>
          <w:sz w:val="24"/>
        </w:rPr>
      </w:pPr>
    </w:p>
    <w:p w:rsidR="00C366B6" w:rsidRDefault="00C366B6" w:rsidP="00C366B6">
      <w:pPr>
        <w:rPr>
          <w:rFonts w:ascii="Times New Roman"/>
          <w:sz w:val="24"/>
        </w:rPr>
      </w:pPr>
      <w:r w:rsidRPr="00C366B6">
        <w:rPr>
          <w:rFonts w:ascii="Times New Roman"/>
          <w:sz w:val="24"/>
        </w:rPr>
        <w:t xml:space="preserve">Department of Molecular Biology &amp; Institute of </w:t>
      </w:r>
      <w:proofErr w:type="spellStart"/>
      <w:r w:rsidRPr="00C366B6">
        <w:rPr>
          <w:rFonts w:ascii="Times New Roman"/>
          <w:sz w:val="24"/>
        </w:rPr>
        <w:t>Nanosensor</w:t>
      </w:r>
      <w:proofErr w:type="spellEnd"/>
      <w:r w:rsidRPr="00C366B6">
        <w:rPr>
          <w:rFonts w:ascii="Times New Roman"/>
          <w:sz w:val="24"/>
        </w:rPr>
        <w:t xml:space="preserve"> and Biotechnology, </w:t>
      </w:r>
      <w:proofErr w:type="spellStart"/>
      <w:r w:rsidRPr="00C366B6">
        <w:rPr>
          <w:rFonts w:ascii="Times New Roman"/>
          <w:sz w:val="24"/>
        </w:rPr>
        <w:t>Dankook</w:t>
      </w:r>
      <w:proofErr w:type="spellEnd"/>
      <w:r w:rsidRPr="00C366B6">
        <w:rPr>
          <w:rFonts w:ascii="Times New Roman"/>
          <w:sz w:val="24"/>
        </w:rPr>
        <w:t xml:space="preserve"> University, 119 </w:t>
      </w:r>
      <w:proofErr w:type="spellStart"/>
      <w:r w:rsidRPr="00C366B6">
        <w:rPr>
          <w:rFonts w:ascii="Times New Roman"/>
          <w:sz w:val="24"/>
        </w:rPr>
        <w:t>Dandae-ro</w:t>
      </w:r>
      <w:proofErr w:type="spellEnd"/>
      <w:r w:rsidRPr="00C366B6">
        <w:rPr>
          <w:rFonts w:ascii="Times New Roman"/>
          <w:sz w:val="24"/>
        </w:rPr>
        <w:t xml:space="preserve">, </w:t>
      </w:r>
      <w:proofErr w:type="spellStart"/>
      <w:r w:rsidRPr="00C366B6">
        <w:rPr>
          <w:rFonts w:ascii="Times New Roman"/>
          <w:sz w:val="24"/>
        </w:rPr>
        <w:t>Dongnam-gu</w:t>
      </w:r>
      <w:proofErr w:type="spellEnd"/>
      <w:r w:rsidRPr="00C366B6">
        <w:rPr>
          <w:rFonts w:ascii="Times New Roman"/>
          <w:sz w:val="24"/>
        </w:rPr>
        <w:t>, Cheonan-</w:t>
      </w:r>
      <w:proofErr w:type="spellStart"/>
      <w:r w:rsidRPr="00C366B6">
        <w:rPr>
          <w:rFonts w:ascii="Times New Roman"/>
          <w:sz w:val="24"/>
        </w:rPr>
        <w:t>si</w:t>
      </w:r>
      <w:proofErr w:type="spellEnd"/>
      <w:r w:rsidRPr="00C366B6">
        <w:rPr>
          <w:rFonts w:ascii="Times New Roman"/>
          <w:sz w:val="24"/>
        </w:rPr>
        <w:t xml:space="preserve">, </w:t>
      </w:r>
      <w:proofErr w:type="spellStart"/>
      <w:r w:rsidRPr="00C366B6">
        <w:rPr>
          <w:rFonts w:ascii="Times New Roman"/>
          <w:sz w:val="24"/>
        </w:rPr>
        <w:t>Chungnam</w:t>
      </w:r>
      <w:proofErr w:type="spellEnd"/>
      <w:r w:rsidRPr="00C366B6">
        <w:rPr>
          <w:rFonts w:ascii="Times New Roman"/>
          <w:sz w:val="24"/>
        </w:rPr>
        <w:t>, 31116, South Korea</w:t>
      </w:r>
    </w:p>
    <w:p w:rsidR="00C366B6" w:rsidRDefault="00C366B6" w:rsidP="00C366B6">
      <w:pPr>
        <w:rPr>
          <w:rFonts w:ascii="Times New Roman" w:hint="eastAsia"/>
          <w:sz w:val="24"/>
        </w:rPr>
      </w:pPr>
      <w:bookmarkStart w:id="0" w:name="_GoBack"/>
      <w:bookmarkEnd w:id="0"/>
    </w:p>
    <w:p w:rsidR="00C366B6" w:rsidRPr="00732A8B" w:rsidRDefault="00C366B6" w:rsidP="00C366B6">
      <w:pPr>
        <w:rPr>
          <w:rFonts w:ascii="Times New Roman" w:hint="eastAsia"/>
          <w:sz w:val="24"/>
        </w:rPr>
      </w:pPr>
      <w:r w:rsidRPr="00732A8B">
        <w:rPr>
          <w:rFonts w:ascii="Times New Roman"/>
          <w:sz w:val="24"/>
        </w:rPr>
        <w:t xml:space="preserve">Cyclodextrins (CDs) are used as drug delivery agents. In this study, we examined whether CDs have an inflammatory effect on endothelial cells. First, we found that </w:t>
      </w:r>
      <w:r>
        <w:rPr>
          <w:rFonts w:hAnsi="바탕" w:hint="eastAsia"/>
          <w:sz w:val="24"/>
        </w:rPr>
        <w:t>β</w:t>
      </w:r>
      <w:r w:rsidRPr="00732A8B">
        <w:rPr>
          <w:rFonts w:ascii="Times New Roman"/>
          <w:sz w:val="24"/>
        </w:rPr>
        <w:t>-CD promoted cell proliferation in bovine aortic endothelial cells and elevated nitric oxide (NO) production through dephosphorylation of threonine-495 (T-495) in endothelial nitric oxide synthetase (</w:t>
      </w:r>
      <w:proofErr w:type="spellStart"/>
      <w:r w:rsidRPr="00732A8B">
        <w:rPr>
          <w:rFonts w:ascii="Times New Roman"/>
          <w:sz w:val="24"/>
        </w:rPr>
        <w:t>eNOS</w:t>
      </w:r>
      <w:proofErr w:type="spellEnd"/>
      <w:r w:rsidRPr="00732A8B">
        <w:rPr>
          <w:rFonts w:ascii="Times New Roman"/>
          <w:sz w:val="24"/>
        </w:rPr>
        <w:t xml:space="preserve">). Dephosphorylation of T-495 is known to activate </w:t>
      </w:r>
      <w:proofErr w:type="spellStart"/>
      <w:r w:rsidRPr="00732A8B">
        <w:rPr>
          <w:rFonts w:ascii="Times New Roman"/>
          <w:sz w:val="24"/>
        </w:rPr>
        <w:t>eNOS</w:t>
      </w:r>
      <w:proofErr w:type="spellEnd"/>
      <w:r w:rsidRPr="00732A8B">
        <w:rPr>
          <w:rFonts w:ascii="Times New Roman"/>
          <w:sz w:val="24"/>
        </w:rPr>
        <w:t>. Phosphorylation of T-495 was found to be catalyzed by protein kinase C</w:t>
      </w:r>
      <w:r>
        <w:rPr>
          <w:rFonts w:hAnsi="바탕" w:hint="eastAsia"/>
          <w:sz w:val="24"/>
        </w:rPr>
        <w:t>ε</w:t>
      </w:r>
      <w:r w:rsidRPr="00732A8B">
        <w:rPr>
          <w:rFonts w:ascii="Times New Roman"/>
          <w:sz w:val="24"/>
        </w:rPr>
        <w:t>(PKC</w:t>
      </w:r>
      <w:r>
        <w:rPr>
          <w:rFonts w:hAnsi="바탕" w:hint="eastAsia"/>
          <w:sz w:val="24"/>
        </w:rPr>
        <w:t>ε</w:t>
      </w:r>
      <w:r w:rsidRPr="00732A8B">
        <w:rPr>
          <w:rFonts w:ascii="Times New Roman"/>
          <w:sz w:val="24"/>
        </w:rPr>
        <w:t xml:space="preserve">). We then found that </w:t>
      </w:r>
      <w:r>
        <w:rPr>
          <w:rFonts w:hAnsi="바탕" w:hint="eastAsia"/>
          <w:sz w:val="24"/>
        </w:rPr>
        <w:t>β</w:t>
      </w:r>
      <w:r w:rsidRPr="00732A8B">
        <w:rPr>
          <w:rFonts w:ascii="Times New Roman"/>
          <w:sz w:val="24"/>
        </w:rPr>
        <w:t>-CD inhibits binding of PKC</w:t>
      </w:r>
      <w:r>
        <w:rPr>
          <w:rFonts w:hAnsi="바탕" w:hint="eastAsia"/>
          <w:sz w:val="24"/>
        </w:rPr>
        <w:t>ε</w:t>
      </w:r>
      <w:r w:rsidRPr="00732A8B">
        <w:rPr>
          <w:rFonts w:ascii="Times New Roman"/>
          <w:sz w:val="24"/>
        </w:rPr>
        <w:t xml:space="preserve"> to diacylglycerol (DAG) via formation of a </w:t>
      </w:r>
      <w:r>
        <w:rPr>
          <w:rFonts w:hAnsi="바탕" w:hint="eastAsia"/>
          <w:sz w:val="24"/>
        </w:rPr>
        <w:t>β</w:t>
      </w:r>
      <w:r w:rsidRPr="00732A8B">
        <w:rPr>
          <w:rFonts w:ascii="Times New Roman"/>
          <w:sz w:val="24"/>
        </w:rPr>
        <w:t xml:space="preserve">-CD-DAG complex, indicating that </w:t>
      </w:r>
      <w:r>
        <w:rPr>
          <w:rFonts w:hAnsi="바탕" w:hint="eastAsia"/>
          <w:sz w:val="24"/>
        </w:rPr>
        <w:t>β</w:t>
      </w:r>
      <w:r w:rsidRPr="00732A8B">
        <w:rPr>
          <w:rFonts w:ascii="Times New Roman"/>
          <w:sz w:val="24"/>
        </w:rPr>
        <w:t>-CD inactivates PKC</w:t>
      </w:r>
      <w:r>
        <w:rPr>
          <w:rFonts w:hAnsi="바탕" w:hint="eastAsia"/>
          <w:sz w:val="24"/>
        </w:rPr>
        <w:t>ε</w:t>
      </w:r>
      <w:r w:rsidRPr="00732A8B">
        <w:rPr>
          <w:rFonts w:ascii="Times New Roman"/>
          <w:sz w:val="24"/>
        </w:rPr>
        <w:t xml:space="preserve">. Furthermore, </w:t>
      </w:r>
      <w:r>
        <w:rPr>
          <w:rFonts w:hAnsi="바탕" w:hint="eastAsia"/>
          <w:sz w:val="24"/>
        </w:rPr>
        <w:t>β</w:t>
      </w:r>
      <w:r w:rsidRPr="00732A8B">
        <w:rPr>
          <w:rFonts w:ascii="Times New Roman"/>
          <w:sz w:val="24"/>
        </w:rPr>
        <w:t>-CD controls activation of PKC</w:t>
      </w:r>
      <w:r>
        <w:rPr>
          <w:rFonts w:hAnsi="바탕" w:hint="eastAsia"/>
          <w:sz w:val="24"/>
        </w:rPr>
        <w:t>ε</w:t>
      </w:r>
      <w:r w:rsidRPr="00732A8B">
        <w:rPr>
          <w:rFonts w:ascii="Times New Roman"/>
          <w:sz w:val="24"/>
        </w:rPr>
        <w:t xml:space="preserve"> by reducing the recruitment of PKC</w:t>
      </w:r>
      <w:r>
        <w:rPr>
          <w:rFonts w:hAnsi="바탕" w:hint="eastAsia"/>
          <w:sz w:val="24"/>
        </w:rPr>
        <w:t>ε</w:t>
      </w:r>
      <w:r w:rsidRPr="00732A8B">
        <w:rPr>
          <w:rFonts w:ascii="Times New Roman"/>
          <w:sz w:val="24"/>
        </w:rPr>
        <w:t xml:space="preserve"> into the plasma membrane. Finally, </w:t>
      </w:r>
      <w:r>
        <w:rPr>
          <w:rFonts w:hAnsi="바탕" w:hint="eastAsia"/>
          <w:sz w:val="24"/>
        </w:rPr>
        <w:t>β</w:t>
      </w:r>
      <w:r w:rsidRPr="00732A8B">
        <w:rPr>
          <w:rFonts w:ascii="Times New Roman"/>
          <w:sz w:val="24"/>
        </w:rPr>
        <w:t>-CD inhibits expression of intercellular and vascular cell adhesion molecule-1 by increasing NO via control of PKC</w:t>
      </w:r>
      <w:r>
        <w:rPr>
          <w:rFonts w:hAnsi="바탕" w:hint="eastAsia"/>
          <w:sz w:val="24"/>
        </w:rPr>
        <w:t>ε</w:t>
      </w:r>
      <w:r w:rsidRPr="00732A8B">
        <w:rPr>
          <w:rFonts w:ascii="Times New Roman"/>
          <w:sz w:val="24"/>
        </w:rPr>
        <w:t>/</w:t>
      </w:r>
      <w:proofErr w:type="spellStart"/>
      <w:r w:rsidRPr="00732A8B">
        <w:rPr>
          <w:rFonts w:ascii="Times New Roman"/>
          <w:sz w:val="24"/>
        </w:rPr>
        <w:t>eNOS</w:t>
      </w:r>
      <w:proofErr w:type="spellEnd"/>
      <w:r w:rsidRPr="00732A8B">
        <w:rPr>
          <w:rFonts w:ascii="Times New Roman"/>
          <w:sz w:val="24"/>
        </w:rPr>
        <w:t xml:space="preserve"> and suppression of THP-1 cell adhesion to endothelial cells. These findings imply that </w:t>
      </w:r>
      <w:r>
        <w:rPr>
          <w:rFonts w:hAnsi="바탕" w:hint="eastAsia"/>
          <w:sz w:val="24"/>
        </w:rPr>
        <w:t>β</w:t>
      </w:r>
      <w:r w:rsidRPr="00732A8B">
        <w:rPr>
          <w:rFonts w:ascii="Times New Roman"/>
          <w:sz w:val="24"/>
        </w:rPr>
        <w:t>-CD plays an important role in anti-inflammatory processes.</w:t>
      </w:r>
    </w:p>
    <w:p w:rsidR="00C949A2" w:rsidRPr="00C366B6" w:rsidRDefault="00C949A2"/>
    <w:sectPr w:rsidR="00C949A2" w:rsidRPr="00C366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B6"/>
    <w:rsid w:val="00C366B6"/>
    <w:rsid w:val="00C9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7DDD"/>
  <w15:chartTrackingRefBased/>
  <w15:docId w15:val="{10FDFCDC-9DB7-4A8A-9670-D7BC0A75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B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장수정</dc:creator>
  <cp:keywords/>
  <dc:description/>
  <cp:lastModifiedBy>장수정</cp:lastModifiedBy>
  <cp:revision>1</cp:revision>
  <dcterms:created xsi:type="dcterms:W3CDTF">2020-11-13T08:23:00Z</dcterms:created>
  <dcterms:modified xsi:type="dcterms:W3CDTF">2020-11-13T08:25:00Z</dcterms:modified>
</cp:coreProperties>
</file>