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63D0C" w14:textId="77777777" w:rsidR="00A277AE" w:rsidRDefault="00A277AE" w:rsidP="00A277AE"/>
    <w:p w14:paraId="55430AD1" w14:textId="5D50A6E3" w:rsidR="00A277AE" w:rsidRDefault="00A277AE" w:rsidP="00A277AE">
      <w:pPr>
        <w:jc w:val="center"/>
        <w:rPr>
          <w:b/>
          <w:bCs/>
          <w:sz w:val="28"/>
          <w:szCs w:val="28"/>
        </w:rPr>
      </w:pPr>
      <w:r w:rsidRPr="00116392">
        <w:rPr>
          <w:rFonts w:hint="eastAsia"/>
          <w:b/>
          <w:bCs/>
          <w:sz w:val="28"/>
          <w:szCs w:val="28"/>
        </w:rPr>
        <w:t xml:space="preserve">CNS-specific expression pattern of </w:t>
      </w:r>
      <w:r w:rsidRPr="00116392">
        <w:rPr>
          <w:rFonts w:hint="eastAsia"/>
          <w:b/>
          <w:bCs/>
          <w:i/>
          <w:iCs/>
          <w:sz w:val="28"/>
          <w:szCs w:val="28"/>
        </w:rPr>
        <w:t>rnf126</w:t>
      </w:r>
      <w:r w:rsidRPr="00116392">
        <w:rPr>
          <w:rFonts w:hint="eastAsia"/>
          <w:b/>
          <w:bCs/>
          <w:sz w:val="28"/>
          <w:szCs w:val="28"/>
        </w:rPr>
        <w:t xml:space="preserve"> in zebrafish embryos</w:t>
      </w:r>
    </w:p>
    <w:p w14:paraId="7A1F2EC6" w14:textId="77777777" w:rsidR="00A277AE" w:rsidRPr="00A277AE" w:rsidRDefault="00A277AE" w:rsidP="00A277AE">
      <w:pPr>
        <w:jc w:val="center"/>
        <w:rPr>
          <w:b/>
          <w:bCs/>
          <w:sz w:val="6"/>
          <w:szCs w:val="6"/>
        </w:rPr>
      </w:pPr>
    </w:p>
    <w:p w14:paraId="0802E898" w14:textId="77777777" w:rsidR="00A277AE" w:rsidRPr="00116392" w:rsidRDefault="00A277AE" w:rsidP="00A277AE">
      <w:pPr>
        <w:spacing w:line="240" w:lineRule="auto"/>
        <w:jc w:val="center"/>
        <w:rPr>
          <w:sz w:val="24"/>
          <w:szCs w:val="24"/>
        </w:rPr>
      </w:pPr>
      <w:proofErr w:type="spellStart"/>
      <w:r w:rsidRPr="00116392">
        <w:rPr>
          <w:rFonts w:hint="eastAsia"/>
          <w:b/>
          <w:bCs/>
          <w:sz w:val="24"/>
          <w:szCs w:val="24"/>
        </w:rPr>
        <w:t>JiHun</w:t>
      </w:r>
      <w:proofErr w:type="spellEnd"/>
      <w:r w:rsidRPr="00116392">
        <w:rPr>
          <w:rFonts w:hint="eastAsia"/>
          <w:b/>
          <w:bCs/>
          <w:sz w:val="24"/>
          <w:szCs w:val="24"/>
        </w:rPr>
        <w:t xml:space="preserve"> Baek</w:t>
      </w:r>
      <w:r w:rsidRPr="00116392">
        <w:rPr>
          <w:rFonts w:hint="eastAsia"/>
          <w:b/>
          <w:bCs/>
          <w:sz w:val="24"/>
          <w:szCs w:val="24"/>
          <w:vertAlign w:val="superscript"/>
        </w:rPr>
        <w:t>p1</w:t>
      </w:r>
      <w:r w:rsidRPr="00116392">
        <w:rPr>
          <w:rFonts w:hint="eastAsia"/>
          <w:b/>
          <w:bCs/>
          <w:sz w:val="24"/>
          <w:szCs w:val="24"/>
        </w:rPr>
        <w:t xml:space="preserve"> and </w:t>
      </w:r>
      <w:proofErr w:type="spellStart"/>
      <w:r w:rsidRPr="00116392">
        <w:rPr>
          <w:rFonts w:hint="eastAsia"/>
          <w:b/>
          <w:bCs/>
          <w:sz w:val="24"/>
          <w:szCs w:val="24"/>
        </w:rPr>
        <w:t>Myungchull</w:t>
      </w:r>
      <w:proofErr w:type="spellEnd"/>
      <w:r w:rsidRPr="00116392">
        <w:rPr>
          <w:rFonts w:hint="eastAsia"/>
          <w:b/>
          <w:bCs/>
          <w:sz w:val="24"/>
          <w:szCs w:val="24"/>
        </w:rPr>
        <w:t xml:space="preserve"> Rhee</w:t>
      </w:r>
      <w:r w:rsidRPr="00116392">
        <w:rPr>
          <w:rFonts w:hint="eastAsia"/>
          <w:b/>
          <w:bCs/>
          <w:sz w:val="24"/>
          <w:szCs w:val="24"/>
          <w:vertAlign w:val="superscript"/>
        </w:rPr>
        <w:t>c1</w:t>
      </w:r>
    </w:p>
    <w:p w14:paraId="72A1BB93" w14:textId="55D04034" w:rsidR="00A277AE" w:rsidRPr="00116392" w:rsidRDefault="00A277AE" w:rsidP="00A277AE">
      <w:pPr>
        <w:spacing w:line="240" w:lineRule="auto"/>
        <w:rPr>
          <w:sz w:val="24"/>
          <w:szCs w:val="24"/>
        </w:rPr>
      </w:pPr>
      <w:r w:rsidRPr="00116392">
        <w:rPr>
          <w:rFonts w:hint="eastAsia"/>
          <w:i/>
          <w:iCs/>
          <w:sz w:val="24"/>
          <w:szCs w:val="24"/>
          <w:vertAlign w:val="superscript"/>
        </w:rPr>
        <w:t>1</w:t>
      </w:r>
      <w:r w:rsidR="005922A9" w:rsidRPr="00116392">
        <w:rPr>
          <w:rFonts w:hint="eastAsia"/>
          <w:i/>
          <w:iCs/>
          <w:sz w:val="24"/>
          <w:szCs w:val="24"/>
        </w:rPr>
        <w:t>Neurodevelopmental Genetics Laboratory,</w:t>
      </w:r>
      <w:r w:rsidR="005922A9">
        <w:rPr>
          <w:i/>
          <w:iCs/>
          <w:sz w:val="24"/>
          <w:szCs w:val="24"/>
        </w:rPr>
        <w:t xml:space="preserve"> </w:t>
      </w:r>
      <w:r w:rsidRPr="00116392">
        <w:rPr>
          <w:rFonts w:hint="eastAsia"/>
          <w:i/>
          <w:iCs/>
          <w:sz w:val="24"/>
          <w:szCs w:val="24"/>
        </w:rPr>
        <w:t xml:space="preserve">Department of Biological Sciences, College of Biological Sciences and Biotechnology, </w:t>
      </w:r>
      <w:proofErr w:type="spellStart"/>
      <w:r w:rsidRPr="00116392">
        <w:rPr>
          <w:rFonts w:hint="eastAsia"/>
          <w:i/>
          <w:iCs/>
          <w:sz w:val="24"/>
          <w:szCs w:val="24"/>
        </w:rPr>
        <w:t>Chungnam</w:t>
      </w:r>
      <w:proofErr w:type="spellEnd"/>
      <w:r w:rsidRPr="00116392">
        <w:rPr>
          <w:rFonts w:hint="eastAsia"/>
          <w:i/>
          <w:iCs/>
          <w:sz w:val="24"/>
          <w:szCs w:val="24"/>
        </w:rPr>
        <w:t xml:space="preserve"> National University, Daejeon 34134</w:t>
      </w:r>
    </w:p>
    <w:p w14:paraId="41A5E49F" w14:textId="77777777" w:rsidR="00A277AE" w:rsidRPr="00A277AE" w:rsidRDefault="00A277AE" w:rsidP="00A277AE">
      <w:pPr>
        <w:jc w:val="center"/>
        <w:rPr>
          <w:sz w:val="8"/>
          <w:szCs w:val="10"/>
        </w:rPr>
      </w:pPr>
    </w:p>
    <w:p w14:paraId="14408919" w14:textId="77777777" w:rsidR="00A277AE" w:rsidRPr="00187BCA" w:rsidRDefault="00A277AE" w:rsidP="00A277AE">
      <w:pPr>
        <w:ind w:firstLineChars="100" w:firstLine="240"/>
        <w:rPr>
          <w:rFonts w:ascii="Arial" w:hAnsi="Arial" w:cs="Arial"/>
          <w:sz w:val="24"/>
          <w:szCs w:val="24"/>
        </w:rPr>
      </w:pPr>
      <w:r w:rsidRPr="00187BCA">
        <w:rPr>
          <w:rFonts w:ascii="Arial" w:hAnsi="Arial" w:cs="Arial"/>
          <w:sz w:val="24"/>
          <w:szCs w:val="24"/>
        </w:rPr>
        <w:t xml:space="preserve">An E3 ligase containing RING finger, RNF126 interacts with PDK1, p21 and Ku80 in the ubiquitin proteasome system. RNF126 with Bag6 promotes </w:t>
      </w:r>
      <w:proofErr w:type="spellStart"/>
      <w:r w:rsidRPr="00187BCA">
        <w:rPr>
          <w:rFonts w:ascii="Arial" w:hAnsi="Arial" w:cs="Arial"/>
          <w:sz w:val="24"/>
          <w:szCs w:val="24"/>
        </w:rPr>
        <w:t>anoikis</w:t>
      </w:r>
      <w:proofErr w:type="spellEnd"/>
      <w:r w:rsidRPr="00187BCA">
        <w:rPr>
          <w:rFonts w:ascii="Arial" w:hAnsi="Arial" w:cs="Arial"/>
          <w:sz w:val="24"/>
          <w:szCs w:val="24"/>
        </w:rPr>
        <w:t xml:space="preserve"> resistance in cancer cells by targeting PDK1 for ubiquitin-mediated degradation. RNF126 degrades </w:t>
      </w:r>
      <w:proofErr w:type="spellStart"/>
      <w:r w:rsidRPr="00187BCA">
        <w:rPr>
          <w:rFonts w:ascii="Arial" w:hAnsi="Arial" w:cs="Arial"/>
          <w:sz w:val="24"/>
          <w:szCs w:val="24"/>
        </w:rPr>
        <w:t>mislocalized</w:t>
      </w:r>
      <w:proofErr w:type="spellEnd"/>
      <w:r w:rsidRPr="00187BCA">
        <w:rPr>
          <w:rFonts w:ascii="Arial" w:hAnsi="Arial" w:cs="Arial"/>
          <w:sz w:val="24"/>
          <w:szCs w:val="24"/>
        </w:rPr>
        <w:t xml:space="preserve"> proteins and plays critical role in DNA repair mechanism. Various molecular functions of RNF126 have been reported while its biological functions remain to be investigated in vertebrate embryogenesis. We analyzed spatiotemporal distribution of </w:t>
      </w:r>
      <w:r w:rsidRPr="00187BCA">
        <w:rPr>
          <w:rFonts w:ascii="Arial" w:hAnsi="Arial" w:cs="Arial"/>
          <w:i/>
          <w:iCs/>
          <w:sz w:val="24"/>
          <w:szCs w:val="24"/>
        </w:rPr>
        <w:t xml:space="preserve">rnf126 </w:t>
      </w:r>
      <w:r w:rsidRPr="00187BCA">
        <w:rPr>
          <w:rFonts w:ascii="Arial" w:hAnsi="Arial" w:cs="Arial"/>
          <w:sz w:val="24"/>
          <w:szCs w:val="24"/>
        </w:rPr>
        <w:t xml:space="preserve">transcripts in zebrafish embryogenesis. Whole mount in situ hybridization using </w:t>
      </w:r>
      <w:r w:rsidRPr="00187BCA">
        <w:rPr>
          <w:rFonts w:ascii="Arial" w:hAnsi="Arial" w:cs="Arial"/>
          <w:i/>
          <w:iCs/>
          <w:sz w:val="24"/>
          <w:szCs w:val="24"/>
        </w:rPr>
        <w:t>rnf126</w:t>
      </w:r>
      <w:r>
        <w:rPr>
          <w:rFonts w:ascii="Arial" w:hAnsi="Arial" w:cs="Arial"/>
          <w:sz w:val="24"/>
          <w:szCs w:val="24"/>
        </w:rPr>
        <w:t xml:space="preserve"> </w:t>
      </w:r>
      <w:r w:rsidRPr="00187BCA">
        <w:rPr>
          <w:rFonts w:ascii="Arial" w:hAnsi="Arial" w:cs="Arial"/>
          <w:sz w:val="24"/>
          <w:szCs w:val="24"/>
        </w:rPr>
        <w:t xml:space="preserve">specific probe found </w:t>
      </w:r>
      <w:r w:rsidRPr="00187BCA">
        <w:rPr>
          <w:rFonts w:ascii="Arial" w:hAnsi="Arial" w:cs="Arial"/>
          <w:i/>
          <w:iCs/>
          <w:sz w:val="24"/>
          <w:szCs w:val="24"/>
        </w:rPr>
        <w:t>rnf126</w:t>
      </w:r>
      <w:r w:rsidRPr="00187BCA">
        <w:rPr>
          <w:rFonts w:ascii="Arial" w:hAnsi="Arial" w:cs="Arial"/>
          <w:sz w:val="24"/>
          <w:szCs w:val="24"/>
        </w:rPr>
        <w:t xml:space="preserve"> transcripts in 1 cell and sphere stage as well as the zygotic transcripts in the primordium of brain region at bud stage. </w:t>
      </w:r>
      <w:r w:rsidRPr="00187BCA">
        <w:rPr>
          <w:rFonts w:ascii="Arial" w:hAnsi="Arial" w:cs="Arial"/>
          <w:i/>
          <w:iCs/>
          <w:sz w:val="24"/>
          <w:szCs w:val="24"/>
        </w:rPr>
        <w:t>rnf126</w:t>
      </w:r>
      <w:r w:rsidRPr="00187BCA">
        <w:rPr>
          <w:rFonts w:ascii="Arial" w:hAnsi="Arial" w:cs="Arial"/>
          <w:sz w:val="24"/>
          <w:szCs w:val="24"/>
        </w:rPr>
        <w:t xml:space="preserve"> transcripts became restricted to the telencephalon, midbrain, and hindbrain at 18 </w:t>
      </w:r>
      <w:proofErr w:type="spellStart"/>
      <w:r w:rsidRPr="00187BCA">
        <w:rPr>
          <w:rFonts w:ascii="Arial" w:hAnsi="Arial" w:cs="Arial"/>
          <w:sz w:val="24"/>
          <w:szCs w:val="24"/>
        </w:rPr>
        <w:t>hpf</w:t>
      </w:r>
      <w:proofErr w:type="spellEnd"/>
      <w:r w:rsidRPr="00187BCA">
        <w:rPr>
          <w:rFonts w:ascii="Arial" w:hAnsi="Arial" w:cs="Arial"/>
          <w:sz w:val="24"/>
          <w:szCs w:val="24"/>
        </w:rPr>
        <w:t xml:space="preserve"> and further to the telencephalon, optic tectum, MHB, cerebellum, and rhombomere at 24 </w:t>
      </w:r>
      <w:proofErr w:type="spellStart"/>
      <w:r w:rsidRPr="00187BCA">
        <w:rPr>
          <w:rFonts w:ascii="Arial" w:hAnsi="Arial" w:cs="Arial"/>
          <w:sz w:val="24"/>
          <w:szCs w:val="24"/>
        </w:rPr>
        <w:t>hpf</w:t>
      </w:r>
      <w:proofErr w:type="spellEnd"/>
      <w:r w:rsidRPr="00187BCA">
        <w:rPr>
          <w:rFonts w:ascii="Arial" w:hAnsi="Arial" w:cs="Arial"/>
          <w:sz w:val="24"/>
          <w:szCs w:val="24"/>
        </w:rPr>
        <w:t xml:space="preserve">. Current studies on molecular network governing expression of </w:t>
      </w:r>
      <w:r w:rsidRPr="00187BCA">
        <w:rPr>
          <w:rFonts w:ascii="Arial" w:hAnsi="Arial" w:cs="Arial"/>
          <w:i/>
          <w:iCs/>
          <w:sz w:val="24"/>
          <w:szCs w:val="24"/>
        </w:rPr>
        <w:t>rnf126</w:t>
      </w:r>
      <w:r w:rsidRPr="00187BCA">
        <w:rPr>
          <w:rFonts w:ascii="Arial" w:hAnsi="Arial" w:cs="Arial"/>
          <w:sz w:val="24"/>
          <w:szCs w:val="24"/>
        </w:rPr>
        <w:t xml:space="preserve"> is to provide developmental mechanism underlying how Rnf126 contributes to zebrafish embryogenesis.</w:t>
      </w:r>
    </w:p>
    <w:p w14:paraId="0AD835B0" w14:textId="77777777" w:rsidR="00A277AE" w:rsidRPr="00187BCA" w:rsidRDefault="00A277AE" w:rsidP="00A277AE">
      <w:pPr>
        <w:rPr>
          <w:rFonts w:ascii="Arial" w:hAnsi="Arial" w:cs="Arial"/>
          <w:sz w:val="24"/>
          <w:szCs w:val="24"/>
        </w:rPr>
      </w:pPr>
      <w:r w:rsidRPr="00187BCA">
        <w:rPr>
          <w:rFonts w:ascii="Arial" w:hAnsi="Arial" w:cs="Arial"/>
          <w:b/>
          <w:bCs/>
          <w:sz w:val="24"/>
          <w:szCs w:val="24"/>
        </w:rPr>
        <w:t>Keywords</w:t>
      </w:r>
      <w:r w:rsidRPr="00187BCA">
        <w:rPr>
          <w:rFonts w:ascii="Arial" w:hAnsi="Arial" w:cs="Arial"/>
          <w:sz w:val="24"/>
          <w:szCs w:val="24"/>
        </w:rPr>
        <w:t xml:space="preserve">: </w:t>
      </w:r>
      <w:r w:rsidRPr="004840DC">
        <w:rPr>
          <w:rFonts w:ascii="Arial" w:hAnsi="Arial" w:cs="Arial"/>
          <w:i/>
          <w:iCs/>
          <w:sz w:val="24"/>
          <w:szCs w:val="24"/>
        </w:rPr>
        <w:t>rnf126</w:t>
      </w:r>
      <w:r w:rsidRPr="00187BCA">
        <w:rPr>
          <w:rFonts w:ascii="Arial" w:hAnsi="Arial" w:cs="Arial"/>
          <w:sz w:val="24"/>
          <w:szCs w:val="24"/>
        </w:rPr>
        <w:t xml:space="preserve">; ubiquitin proteasome system; optic tectum; cerebellum; </w:t>
      </w:r>
      <w:proofErr w:type="gramStart"/>
      <w:r w:rsidRPr="00187BCA">
        <w:rPr>
          <w:rFonts w:ascii="Arial" w:hAnsi="Arial" w:cs="Arial"/>
          <w:sz w:val="24"/>
          <w:szCs w:val="24"/>
        </w:rPr>
        <w:t>rhombomere;</w:t>
      </w:r>
      <w:proofErr w:type="gramEnd"/>
      <w:r w:rsidRPr="00187BCA">
        <w:rPr>
          <w:rFonts w:ascii="Arial" w:hAnsi="Arial" w:cs="Arial"/>
          <w:sz w:val="24"/>
          <w:szCs w:val="24"/>
        </w:rPr>
        <w:cr/>
      </w:r>
    </w:p>
    <w:p w14:paraId="0FEA20C4" w14:textId="77777777" w:rsidR="009F31B9" w:rsidRPr="00A277AE" w:rsidRDefault="009F31B9"/>
    <w:sectPr w:rsidR="009F31B9" w:rsidRPr="00A277A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AE"/>
    <w:rsid w:val="004840DC"/>
    <w:rsid w:val="005922A9"/>
    <w:rsid w:val="009F31B9"/>
    <w:rsid w:val="00A277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476"/>
  <w15:chartTrackingRefBased/>
  <w15:docId w15:val="{922CA736-A078-49AD-808F-5F595142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7A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Hun Baek</dc:creator>
  <cp:keywords/>
  <dc:description/>
  <cp:lastModifiedBy>Ji Hun Baek</cp:lastModifiedBy>
  <cp:revision>4</cp:revision>
  <dcterms:created xsi:type="dcterms:W3CDTF">2020-11-13T02:03:00Z</dcterms:created>
  <dcterms:modified xsi:type="dcterms:W3CDTF">2020-11-13T12:53:00Z</dcterms:modified>
</cp:coreProperties>
</file>